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F3DDF" w14:textId="77777777" w:rsidR="002A6448" w:rsidRDefault="002A6448" w:rsidP="00161F92">
      <w:pPr>
        <w:pStyle w:val="Heading1"/>
        <w:jc w:val="center"/>
        <w:rPr>
          <w:lang w:val="en-CA"/>
        </w:rPr>
      </w:pPr>
    </w:p>
    <w:p w14:paraId="74E4DD09" w14:textId="1A82AFAD" w:rsidR="002A6448" w:rsidRDefault="00213D7D" w:rsidP="00213D7D">
      <w:pPr>
        <w:jc w:val="center"/>
        <w:rPr>
          <w:lang w:val="en-CA"/>
        </w:rPr>
      </w:pPr>
      <w:r w:rsidRPr="00ED4585">
        <w:rPr>
          <w:noProof/>
        </w:rPr>
        <w:drawing>
          <wp:inline distT="0" distB="0" distL="0" distR="0" wp14:anchorId="229A4B01" wp14:editId="143C1FF6">
            <wp:extent cx="2018996" cy="1127696"/>
            <wp:effectExtent l="0" t="0" r="635"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8290" cy="1138472"/>
                    </a:xfrm>
                    <a:prstGeom prst="rect">
                      <a:avLst/>
                    </a:prstGeom>
                    <a:noFill/>
                    <a:ln>
                      <a:noFill/>
                    </a:ln>
                  </pic:spPr>
                </pic:pic>
              </a:graphicData>
            </a:graphic>
          </wp:inline>
        </w:drawing>
      </w:r>
    </w:p>
    <w:p w14:paraId="2C078E63" w14:textId="4441A0CB" w:rsidR="00A216B5" w:rsidRPr="00AB4A9F" w:rsidRDefault="00AB4A9F" w:rsidP="00161F92">
      <w:pPr>
        <w:pStyle w:val="Heading1"/>
        <w:jc w:val="center"/>
        <w:rPr>
          <w:lang w:val="en-CA"/>
        </w:rPr>
      </w:pPr>
      <w:r w:rsidRPr="6AE7E652">
        <w:rPr>
          <w:lang w:val="en-CA"/>
        </w:rPr>
        <w:t>C</w:t>
      </w:r>
      <w:r w:rsidR="00543F00" w:rsidRPr="6AE7E652">
        <w:rPr>
          <w:lang w:val="en-CA"/>
        </w:rPr>
        <w:t>CT</w:t>
      </w:r>
      <w:r w:rsidR="00960A18" w:rsidRPr="6AE7E652">
        <w:rPr>
          <w:lang w:val="en-CA"/>
        </w:rPr>
        <w:t>A</w:t>
      </w:r>
      <w:r w:rsidR="00EC6A8B" w:rsidRPr="6AE7E652">
        <w:rPr>
          <w:lang w:val="en-CA"/>
        </w:rPr>
        <w:t xml:space="preserve"> </w:t>
      </w:r>
      <w:r w:rsidR="007361FB" w:rsidRPr="6AE7E652">
        <w:rPr>
          <w:lang w:val="en-CA"/>
        </w:rPr>
        <w:t>Test</w:t>
      </w:r>
      <w:r w:rsidR="00421ED2" w:rsidRPr="6AE7E652">
        <w:rPr>
          <w:lang w:val="en-CA"/>
        </w:rPr>
        <w:t xml:space="preserve"> </w:t>
      </w:r>
      <w:r w:rsidR="7A504CF9" w:rsidRPr="6AE7E652">
        <w:rPr>
          <w:lang w:val="en-CA"/>
        </w:rPr>
        <w:t>2</w:t>
      </w:r>
      <w:r w:rsidR="003D0E87" w:rsidRPr="6AE7E652">
        <w:rPr>
          <w:lang w:val="en-CA"/>
        </w:rPr>
        <w:t xml:space="preserve">: </w:t>
      </w:r>
      <w:r w:rsidR="15117293" w:rsidRPr="6AE7E652">
        <w:rPr>
          <w:lang w:val="en-CA"/>
        </w:rPr>
        <w:t>Flow Profile</w:t>
      </w:r>
      <w:r w:rsidR="008E1D8A" w:rsidRPr="6AE7E652">
        <w:rPr>
          <w:lang w:val="en-CA"/>
        </w:rPr>
        <w:t xml:space="preserve"> Test Report</w:t>
      </w:r>
    </w:p>
    <w:p w14:paraId="55D61D41" w14:textId="77777777" w:rsidR="0087102E" w:rsidRDefault="0087102E" w:rsidP="0087102E">
      <w:pPr>
        <w:spacing w:after="0"/>
        <w:jc w:val="center"/>
      </w:pPr>
    </w:p>
    <w:p w14:paraId="6A56CCF0" w14:textId="5D711241" w:rsidR="0087102E" w:rsidRDefault="0087102E" w:rsidP="0087102E">
      <w:pPr>
        <w:spacing w:after="0"/>
        <w:jc w:val="center"/>
      </w:pPr>
      <w:r>
        <w:t>Yousuf Araim</w:t>
      </w:r>
    </w:p>
    <w:p w14:paraId="00D346E2" w14:textId="1CC72352" w:rsidR="0087102E" w:rsidRDefault="0087102E" w:rsidP="0087102E">
      <w:pPr>
        <w:spacing w:after="0"/>
        <w:jc w:val="center"/>
      </w:pPr>
      <w:r>
        <w:t xml:space="preserve">Aly </w:t>
      </w:r>
      <w:proofErr w:type="spellStart"/>
      <w:r>
        <w:t>Pirbay</w:t>
      </w:r>
      <w:proofErr w:type="spellEnd"/>
    </w:p>
    <w:p w14:paraId="1B0A0AD7" w14:textId="3FDAB623" w:rsidR="0024402D" w:rsidRDefault="00ED7983" w:rsidP="00A205E6">
      <w:pPr>
        <w:spacing w:after="0"/>
        <w:jc w:val="center"/>
      </w:pPr>
      <w:r>
        <w:t>Dat</w:t>
      </w:r>
      <w:r w:rsidR="00471AB4">
        <w:t xml:space="preserve">e: </w:t>
      </w:r>
      <w:r w:rsidR="00BA05DD">
        <w:t>April 19</w:t>
      </w:r>
      <w:r w:rsidR="00A425BB">
        <w:t>,</w:t>
      </w:r>
      <w:r w:rsidR="00770831">
        <w:t xml:space="preserve"> 202</w:t>
      </w:r>
      <w:r w:rsidR="00CE40E1">
        <w:t>5</w:t>
      </w:r>
    </w:p>
    <w:p w14:paraId="43D32E2D" w14:textId="77777777" w:rsidR="0024402D" w:rsidRPr="0024402D" w:rsidRDefault="0024402D" w:rsidP="0024402D">
      <w:pPr>
        <w:spacing w:after="0"/>
        <w:jc w:val="center"/>
      </w:pPr>
    </w:p>
    <w:p w14:paraId="2952B3F5" w14:textId="5F43A1B7" w:rsidR="00E56169" w:rsidRPr="00DE09D2" w:rsidRDefault="00E56169" w:rsidP="00DE09D2">
      <w:pPr>
        <w:pStyle w:val="Heading2"/>
      </w:pPr>
      <w:r w:rsidRPr="00E56169">
        <w:rPr>
          <w:lang w:val="en-CA"/>
        </w:rPr>
        <w:t>Objective</w:t>
      </w:r>
    </w:p>
    <w:p w14:paraId="50B217FD" w14:textId="41C13C9D" w:rsidR="00E93F3D" w:rsidRDefault="00E93F3D" w:rsidP="00A34054">
      <w:pPr>
        <w:jc w:val="both"/>
        <w:rPr>
          <w:lang w:val="en-CA"/>
        </w:rPr>
      </w:pPr>
      <w:r w:rsidRPr="00E93F3D">
        <w:t>The objective of this test is to characterize the flow profile within the CCTA</w:t>
      </w:r>
      <w:r w:rsidR="004828D6">
        <w:t>,</w:t>
      </w:r>
      <w:r w:rsidR="00A24ACB">
        <w:t xml:space="preserve"> </w:t>
      </w:r>
      <w:r w:rsidRPr="00E93F3D">
        <w:t>both in the</w:t>
      </w:r>
      <w:r w:rsidR="004828D6">
        <w:t xml:space="preserve"> Inferior Vena Cava</w:t>
      </w:r>
      <w:r w:rsidRPr="00E93F3D">
        <w:t xml:space="preserve"> </w:t>
      </w:r>
      <w:r w:rsidR="004828D6">
        <w:t>(</w:t>
      </w:r>
      <w:r w:rsidR="005B5AED">
        <w:t>IVC</w:t>
      </w:r>
      <w:r w:rsidR="004828D6">
        <w:t>)</w:t>
      </w:r>
      <w:r w:rsidRPr="00E93F3D">
        <w:t xml:space="preserve"> and </w:t>
      </w:r>
      <w:r w:rsidR="005B5AED">
        <w:t>the Ri</w:t>
      </w:r>
      <w:r w:rsidR="004828D6">
        <w:t>ght Atrium (RA),</w:t>
      </w:r>
      <w:r w:rsidR="00A24ACB">
        <w:t xml:space="preserve"> </w:t>
      </w:r>
      <w:r w:rsidRPr="00E93F3D">
        <w:t xml:space="preserve">to determine whether it meets the requirements set by Boston Scientific (BSC). </w:t>
      </w:r>
      <w:r w:rsidR="00A24ACB">
        <w:fldChar w:fldCharType="begin"/>
      </w:r>
      <w:r w:rsidR="00A24ACB">
        <w:instrText xml:space="preserve"> REF _Ref195970325 \h </w:instrText>
      </w:r>
      <w:r w:rsidR="00A34054">
        <w:instrText xml:space="preserve"> \* MERGEFORMAT </w:instrText>
      </w:r>
      <w:r w:rsidR="00A24ACB">
        <w:fldChar w:fldCharType="separate"/>
      </w:r>
      <w:r w:rsidR="00444C58">
        <w:t xml:space="preserve">Table </w:t>
      </w:r>
      <w:r w:rsidR="00444C58">
        <w:rPr>
          <w:noProof/>
        </w:rPr>
        <w:t>1</w:t>
      </w:r>
      <w:r w:rsidR="00A24ACB">
        <w:fldChar w:fldCharType="end"/>
      </w:r>
      <w:r w:rsidR="00A24ACB">
        <w:t xml:space="preserve"> </w:t>
      </w:r>
      <w:r w:rsidRPr="00E93F3D">
        <w:t>presents the target fluid profiles at these locations, as specified by BSC.</w:t>
      </w:r>
    </w:p>
    <w:p w14:paraId="161685F7" w14:textId="4628FAC1" w:rsidR="005E57D4" w:rsidRDefault="005E57D4" w:rsidP="005E57D4">
      <w:pPr>
        <w:pStyle w:val="Caption"/>
        <w:keepNext/>
      </w:pPr>
      <w:bookmarkStart w:id="0" w:name="_Ref195970325"/>
      <w:r>
        <w:t xml:space="preserve">Table </w:t>
      </w:r>
      <w:r>
        <w:fldChar w:fldCharType="begin"/>
      </w:r>
      <w:r>
        <w:instrText>SEQ Table \* ARABIC</w:instrText>
      </w:r>
      <w:r>
        <w:fldChar w:fldCharType="separate"/>
      </w:r>
      <w:r w:rsidR="00444C58">
        <w:rPr>
          <w:noProof/>
        </w:rPr>
        <w:t>1</w:t>
      </w:r>
      <w:r>
        <w:fldChar w:fldCharType="end"/>
      </w:r>
      <w:bookmarkEnd w:id="0"/>
      <w:r>
        <w:rPr>
          <w:lang w:val="en-CA"/>
        </w:rPr>
        <w:t xml:space="preserve">: Desired </w:t>
      </w:r>
      <w:r w:rsidR="00A24ACB">
        <w:rPr>
          <w:lang w:val="en-CA"/>
        </w:rPr>
        <w:t>F</w:t>
      </w:r>
      <w:r w:rsidR="00190655">
        <w:rPr>
          <w:lang w:val="en-CA"/>
        </w:rPr>
        <w:t xml:space="preserve">low Profiles </w:t>
      </w:r>
      <w:r>
        <w:rPr>
          <w:lang w:val="en-CA"/>
        </w:rPr>
        <w:t>set by Boston Scientific.</w:t>
      </w:r>
    </w:p>
    <w:tbl>
      <w:tblPr>
        <w:tblStyle w:val="GridTable4-Accent1"/>
        <w:tblW w:w="5000" w:type="pct"/>
        <w:tblLook w:val="04A0" w:firstRow="1" w:lastRow="0" w:firstColumn="1" w:lastColumn="0" w:noHBand="0" w:noVBand="1"/>
      </w:tblPr>
      <w:tblGrid>
        <w:gridCol w:w="4585"/>
        <w:gridCol w:w="4765"/>
      </w:tblGrid>
      <w:tr w:rsidR="00BE2619" w:rsidRPr="00B6652C" w14:paraId="148C36DF" w14:textId="77777777" w:rsidTr="00BE2619">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52" w:type="pct"/>
            <w:noWrap/>
            <w:hideMark/>
          </w:tcPr>
          <w:p w14:paraId="6E1E2E8B" w14:textId="77777777" w:rsidR="00BE2619" w:rsidRPr="00B6652C" w:rsidRDefault="00BE2619" w:rsidP="005875BD">
            <w:pPr>
              <w:rPr>
                <w:rFonts w:ascii="Aptos Narrow" w:eastAsia="Times New Roman" w:hAnsi="Aptos Narrow"/>
                <w:color w:val="FFFFFF"/>
                <w:lang w:eastAsia="en-CA"/>
              </w:rPr>
            </w:pPr>
            <w:r w:rsidRPr="00B6652C">
              <w:rPr>
                <w:rFonts w:ascii="Aptos Narrow" w:eastAsia="Times New Roman" w:hAnsi="Aptos Narrow"/>
                <w:color w:val="FFFFFF"/>
                <w:lang w:eastAsia="en-CA"/>
              </w:rPr>
              <w:t>Location</w:t>
            </w:r>
          </w:p>
        </w:tc>
        <w:tc>
          <w:tcPr>
            <w:tcW w:w="2548" w:type="pct"/>
            <w:noWrap/>
            <w:hideMark/>
          </w:tcPr>
          <w:p w14:paraId="16EC745F" w14:textId="73987A0B" w:rsidR="00BE2619" w:rsidRPr="00B6652C" w:rsidRDefault="00BE2619" w:rsidP="005875B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olor w:val="FFFFFF"/>
                <w:lang w:eastAsia="en-CA"/>
              </w:rPr>
            </w:pPr>
            <w:r w:rsidRPr="00B6652C">
              <w:rPr>
                <w:rFonts w:ascii="Aptos Narrow" w:eastAsia="Times New Roman" w:hAnsi="Aptos Narrow"/>
                <w:color w:val="FFFFFF"/>
                <w:lang w:eastAsia="en-CA"/>
              </w:rPr>
              <w:t>Flow</w:t>
            </w:r>
            <w:r>
              <w:rPr>
                <w:rFonts w:ascii="Aptos Narrow" w:eastAsia="Times New Roman" w:hAnsi="Aptos Narrow"/>
                <w:color w:val="FFFFFF"/>
                <w:lang w:eastAsia="en-CA"/>
              </w:rPr>
              <w:t xml:space="preserve"> Profile</w:t>
            </w:r>
          </w:p>
        </w:tc>
      </w:tr>
      <w:tr w:rsidR="00BE2619" w:rsidRPr="00B6652C" w14:paraId="4EDB989B" w14:textId="77777777" w:rsidTr="00BE261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52" w:type="pct"/>
            <w:noWrap/>
            <w:hideMark/>
          </w:tcPr>
          <w:p w14:paraId="6221D690" w14:textId="77777777" w:rsidR="00BE2619" w:rsidRPr="00B6652C" w:rsidRDefault="00BE2619" w:rsidP="005875BD">
            <w:pPr>
              <w:rPr>
                <w:rFonts w:ascii="Aptos Narrow" w:eastAsia="Times New Roman" w:hAnsi="Aptos Narrow"/>
                <w:color w:val="000000"/>
                <w:lang w:eastAsia="en-CA"/>
              </w:rPr>
            </w:pPr>
            <w:r w:rsidRPr="00B6652C">
              <w:rPr>
                <w:rFonts w:ascii="Aptos Narrow" w:eastAsia="Times New Roman" w:hAnsi="Aptos Narrow"/>
                <w:color w:val="000000"/>
                <w:lang w:eastAsia="en-CA"/>
              </w:rPr>
              <w:t>Inferior Vena Cava</w:t>
            </w:r>
          </w:p>
        </w:tc>
        <w:tc>
          <w:tcPr>
            <w:tcW w:w="2548" w:type="pct"/>
            <w:noWrap/>
            <w:hideMark/>
          </w:tcPr>
          <w:p w14:paraId="47312C14" w14:textId="6EEA322F" w:rsidR="00BE2619" w:rsidRPr="00B6652C" w:rsidRDefault="00BE2619" w:rsidP="005875BD">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lang w:eastAsia="en-CA"/>
              </w:rPr>
            </w:pPr>
            <w:r>
              <w:rPr>
                <w:rFonts w:ascii="Aptos Narrow" w:eastAsia="Times New Roman" w:hAnsi="Aptos Narrow"/>
                <w:color w:val="000000"/>
                <w:lang w:eastAsia="en-CA"/>
              </w:rPr>
              <w:t>Laminar</w:t>
            </w:r>
          </w:p>
        </w:tc>
      </w:tr>
      <w:tr w:rsidR="00BE2619" w:rsidRPr="00B6652C" w14:paraId="1CAE47E7" w14:textId="77777777" w:rsidTr="00BE2619">
        <w:trPr>
          <w:trHeight w:val="285"/>
        </w:trPr>
        <w:tc>
          <w:tcPr>
            <w:cnfStyle w:val="001000000000" w:firstRow="0" w:lastRow="0" w:firstColumn="1" w:lastColumn="0" w:oddVBand="0" w:evenVBand="0" w:oddHBand="0" w:evenHBand="0" w:firstRowFirstColumn="0" w:firstRowLastColumn="0" w:lastRowFirstColumn="0" w:lastRowLastColumn="0"/>
            <w:tcW w:w="2452" w:type="pct"/>
            <w:noWrap/>
            <w:hideMark/>
          </w:tcPr>
          <w:p w14:paraId="597A4028" w14:textId="77777777" w:rsidR="00BE2619" w:rsidRPr="00B6652C" w:rsidRDefault="00BE2619" w:rsidP="005875BD">
            <w:pPr>
              <w:rPr>
                <w:rFonts w:ascii="Aptos Narrow" w:eastAsia="Times New Roman" w:hAnsi="Aptos Narrow"/>
                <w:color w:val="000000"/>
                <w:lang w:eastAsia="en-CA"/>
              </w:rPr>
            </w:pPr>
            <w:r w:rsidRPr="00B6652C">
              <w:rPr>
                <w:rFonts w:ascii="Aptos Narrow" w:eastAsia="Times New Roman" w:hAnsi="Aptos Narrow"/>
                <w:color w:val="000000"/>
                <w:lang w:eastAsia="en-CA"/>
              </w:rPr>
              <w:t>Common Femoral Vein</w:t>
            </w:r>
          </w:p>
        </w:tc>
        <w:tc>
          <w:tcPr>
            <w:tcW w:w="2548" w:type="pct"/>
            <w:noWrap/>
            <w:hideMark/>
          </w:tcPr>
          <w:p w14:paraId="41FC342B" w14:textId="5313641A" w:rsidR="00BE2619" w:rsidRPr="00B6652C" w:rsidRDefault="00BE2619" w:rsidP="005875BD">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lang w:eastAsia="en-CA"/>
              </w:rPr>
            </w:pPr>
            <w:r>
              <w:rPr>
                <w:rFonts w:ascii="Aptos Narrow" w:eastAsia="Times New Roman" w:hAnsi="Aptos Narrow"/>
                <w:color w:val="000000"/>
                <w:lang w:eastAsia="en-CA"/>
              </w:rPr>
              <w:t>Laminar</w:t>
            </w:r>
          </w:p>
        </w:tc>
      </w:tr>
      <w:tr w:rsidR="00BE2619" w:rsidRPr="00B6652C" w14:paraId="2DAC12D4" w14:textId="77777777" w:rsidTr="00BE261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52" w:type="pct"/>
            <w:noWrap/>
            <w:hideMark/>
          </w:tcPr>
          <w:p w14:paraId="650928AE" w14:textId="47CDAFC1" w:rsidR="00BE2619" w:rsidRPr="00B6652C" w:rsidRDefault="00BE2619" w:rsidP="005875BD">
            <w:pPr>
              <w:rPr>
                <w:rFonts w:ascii="Aptos Narrow" w:eastAsia="Times New Roman" w:hAnsi="Aptos Narrow"/>
                <w:color w:val="000000"/>
                <w:lang w:eastAsia="en-CA"/>
              </w:rPr>
            </w:pPr>
            <w:r w:rsidRPr="00B6652C">
              <w:rPr>
                <w:rFonts w:ascii="Aptos Narrow" w:eastAsia="Times New Roman" w:hAnsi="Aptos Narrow"/>
                <w:color w:val="000000"/>
                <w:lang w:eastAsia="en-CA"/>
              </w:rPr>
              <w:t>Right Atrium</w:t>
            </w:r>
          </w:p>
        </w:tc>
        <w:tc>
          <w:tcPr>
            <w:tcW w:w="2548" w:type="pct"/>
            <w:noWrap/>
            <w:hideMark/>
          </w:tcPr>
          <w:p w14:paraId="2B6A8B28" w14:textId="0FBBAEF4" w:rsidR="00BE2619" w:rsidRPr="00B6652C" w:rsidRDefault="00BE2619" w:rsidP="005875BD">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lang w:eastAsia="en-CA"/>
              </w:rPr>
            </w:pPr>
            <w:r>
              <w:rPr>
                <w:rFonts w:ascii="Aptos Narrow" w:eastAsia="Times New Roman" w:hAnsi="Aptos Narrow"/>
                <w:color w:val="000000"/>
                <w:lang w:eastAsia="en-CA"/>
              </w:rPr>
              <w:t>Turbulent</w:t>
            </w:r>
          </w:p>
        </w:tc>
      </w:tr>
      <w:tr w:rsidR="00BE2619" w:rsidRPr="00B6652C" w14:paraId="35ED0C5A" w14:textId="77777777" w:rsidTr="00BE2619">
        <w:trPr>
          <w:trHeight w:val="285"/>
        </w:trPr>
        <w:tc>
          <w:tcPr>
            <w:cnfStyle w:val="001000000000" w:firstRow="0" w:lastRow="0" w:firstColumn="1" w:lastColumn="0" w:oddVBand="0" w:evenVBand="0" w:oddHBand="0" w:evenHBand="0" w:firstRowFirstColumn="0" w:firstRowLastColumn="0" w:lastRowFirstColumn="0" w:lastRowLastColumn="0"/>
            <w:tcW w:w="2452" w:type="pct"/>
            <w:noWrap/>
            <w:hideMark/>
          </w:tcPr>
          <w:p w14:paraId="5E5DEEA8" w14:textId="77777777" w:rsidR="00BE2619" w:rsidRPr="00B6652C" w:rsidRDefault="00BE2619" w:rsidP="005875BD">
            <w:pPr>
              <w:rPr>
                <w:rFonts w:ascii="Aptos Narrow" w:eastAsia="Times New Roman" w:hAnsi="Aptos Narrow"/>
                <w:color w:val="000000"/>
                <w:lang w:eastAsia="en-CA"/>
              </w:rPr>
            </w:pPr>
            <w:r w:rsidRPr="00B6652C">
              <w:rPr>
                <w:rFonts w:ascii="Aptos Narrow" w:eastAsia="Times New Roman" w:hAnsi="Aptos Narrow"/>
                <w:color w:val="000000"/>
                <w:lang w:eastAsia="en-CA"/>
              </w:rPr>
              <w:t>Left Atrium</w:t>
            </w:r>
          </w:p>
        </w:tc>
        <w:tc>
          <w:tcPr>
            <w:tcW w:w="2548" w:type="pct"/>
            <w:noWrap/>
            <w:hideMark/>
          </w:tcPr>
          <w:p w14:paraId="549991D9" w14:textId="201737DD" w:rsidR="00BE2619" w:rsidRPr="00B6652C" w:rsidRDefault="00BE2619" w:rsidP="005875BD">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lang w:eastAsia="en-CA"/>
              </w:rPr>
            </w:pPr>
            <w:r>
              <w:rPr>
                <w:rFonts w:ascii="Aptos Narrow" w:eastAsia="Times New Roman" w:hAnsi="Aptos Narrow"/>
                <w:color w:val="000000"/>
                <w:lang w:eastAsia="en-CA"/>
              </w:rPr>
              <w:t>Turbulent</w:t>
            </w:r>
          </w:p>
        </w:tc>
      </w:tr>
    </w:tbl>
    <w:p w14:paraId="455ECC9B" w14:textId="3E463C94" w:rsidR="00E56169" w:rsidRPr="00E56169" w:rsidRDefault="00E56169" w:rsidP="00BB6D19">
      <w:pPr>
        <w:pStyle w:val="Heading2"/>
        <w:rPr>
          <w:b/>
          <w:bCs/>
          <w:lang w:val="en-CA"/>
        </w:rPr>
      </w:pPr>
      <w:r w:rsidRPr="00BB6D19">
        <w:rPr>
          <w:rStyle w:val="Heading2Char"/>
          <w:lang w:val="en-CA"/>
        </w:rPr>
        <w:t>Equipment Needed</w:t>
      </w:r>
    </w:p>
    <w:p w14:paraId="1A4D7557" w14:textId="24B360B2" w:rsidR="00C96EEA" w:rsidRDefault="00C96EEA" w:rsidP="00C96EEA">
      <w:pPr>
        <w:pStyle w:val="Caption"/>
        <w:keepNext/>
      </w:pPr>
      <w:r>
        <w:t xml:space="preserve">Table </w:t>
      </w:r>
      <w:r>
        <w:fldChar w:fldCharType="begin"/>
      </w:r>
      <w:r>
        <w:instrText>SEQ Table \* ARABIC</w:instrText>
      </w:r>
      <w:r>
        <w:fldChar w:fldCharType="separate"/>
      </w:r>
      <w:r w:rsidR="00444C58">
        <w:rPr>
          <w:noProof/>
        </w:rPr>
        <w:t>2</w:t>
      </w:r>
      <w:r>
        <w:fldChar w:fldCharType="end"/>
      </w:r>
      <w:r>
        <w:rPr>
          <w:lang w:val="en-CA"/>
        </w:rPr>
        <w:t>: Test Apparatus.</w:t>
      </w:r>
    </w:p>
    <w:tbl>
      <w:tblPr>
        <w:tblStyle w:val="GridTable4-Accent1"/>
        <w:tblW w:w="5000" w:type="pct"/>
        <w:tblLook w:val="04A0" w:firstRow="1" w:lastRow="0" w:firstColumn="1" w:lastColumn="0" w:noHBand="0" w:noVBand="1"/>
      </w:tblPr>
      <w:tblGrid>
        <w:gridCol w:w="5210"/>
        <w:gridCol w:w="4140"/>
      </w:tblGrid>
      <w:tr w:rsidR="00E56169" w:rsidRPr="00E56169" w14:paraId="2A2ADF5F" w14:textId="77777777" w:rsidTr="20860EA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6" w:type="pct"/>
            <w:hideMark/>
          </w:tcPr>
          <w:p w14:paraId="60DC394A" w14:textId="77777777" w:rsidR="00E56169" w:rsidRPr="00E56169" w:rsidRDefault="00E56169" w:rsidP="17D53D08">
            <w:pPr>
              <w:rPr>
                <w:rFonts w:ascii="Aptos Narrow" w:eastAsia="Times New Roman" w:hAnsi="Aptos Narrow"/>
                <w:lang w:eastAsia="en-CA"/>
              </w:rPr>
            </w:pPr>
            <w:r w:rsidRPr="17D53D08">
              <w:rPr>
                <w:rFonts w:ascii="Aptos Narrow" w:eastAsia="Times New Roman" w:hAnsi="Aptos Narrow"/>
                <w:lang w:eastAsia="en-CA"/>
              </w:rPr>
              <w:t>Item</w:t>
            </w:r>
          </w:p>
        </w:tc>
        <w:tc>
          <w:tcPr>
            <w:tcW w:w="2214" w:type="pct"/>
            <w:hideMark/>
          </w:tcPr>
          <w:p w14:paraId="7B8EA3B2" w14:textId="77777777" w:rsidR="00E56169" w:rsidRPr="00E56169" w:rsidRDefault="00E56169" w:rsidP="66D708A3">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lang w:eastAsia="en-CA"/>
              </w:rPr>
            </w:pPr>
            <w:r w:rsidRPr="17D53D08">
              <w:rPr>
                <w:rFonts w:ascii="Aptos Narrow" w:eastAsia="Times New Roman" w:hAnsi="Aptos Narrow"/>
                <w:lang w:eastAsia="en-CA"/>
              </w:rPr>
              <w:t>Purpose</w:t>
            </w:r>
          </w:p>
        </w:tc>
      </w:tr>
      <w:tr w:rsidR="00E56169" w:rsidRPr="00E56169" w14:paraId="0B66BCAA" w14:textId="77777777" w:rsidTr="008A5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pct"/>
            <w:hideMark/>
          </w:tcPr>
          <w:p w14:paraId="49C81528" w14:textId="30D5DCA6" w:rsidR="00E56169" w:rsidRPr="00E56169" w:rsidRDefault="00A64DF1" w:rsidP="2E609441">
            <w:pPr>
              <w:rPr>
                <w:rFonts w:ascii="Aptos Narrow" w:eastAsia="Times New Roman" w:hAnsi="Aptos Narrow"/>
                <w:color w:val="000000" w:themeColor="text1"/>
                <w:lang w:eastAsia="en-CA"/>
              </w:rPr>
            </w:pPr>
            <w:r w:rsidRPr="2E609441">
              <w:rPr>
                <w:rFonts w:ascii="Aptos Narrow" w:eastAsia="Times New Roman" w:hAnsi="Aptos Narrow"/>
                <w:color w:val="000000" w:themeColor="text1"/>
                <w:lang w:eastAsia="en-CA"/>
              </w:rPr>
              <w:t>CCTA</w:t>
            </w:r>
          </w:p>
        </w:tc>
        <w:tc>
          <w:tcPr>
            <w:tcW w:w="2214" w:type="pct"/>
            <w:hideMark/>
          </w:tcPr>
          <w:p w14:paraId="1BE06A9D" w14:textId="4BB20EAD" w:rsidR="00E56169" w:rsidRPr="00E56169" w:rsidRDefault="00E56169" w:rsidP="6364912A">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themeColor="text1"/>
                <w:lang w:eastAsia="en-CA"/>
              </w:rPr>
            </w:pPr>
            <w:r w:rsidRPr="6364912A">
              <w:rPr>
                <w:rFonts w:ascii="Aptos Narrow" w:eastAsia="Times New Roman" w:hAnsi="Aptos Narrow"/>
                <w:color w:val="000000" w:themeColor="text1"/>
                <w:lang w:eastAsia="en-CA"/>
              </w:rPr>
              <w:t xml:space="preserve">Device </w:t>
            </w:r>
            <w:r w:rsidR="2192EDFF" w:rsidRPr="7EDF2E08">
              <w:rPr>
                <w:rFonts w:ascii="Aptos Narrow" w:eastAsia="Times New Roman" w:hAnsi="Aptos Narrow"/>
                <w:color w:val="000000" w:themeColor="text1"/>
                <w:lang w:eastAsia="en-CA"/>
              </w:rPr>
              <w:t xml:space="preserve">to be </w:t>
            </w:r>
            <w:r w:rsidR="2192EDFF" w:rsidRPr="38EA4097">
              <w:rPr>
                <w:rFonts w:ascii="Aptos Narrow" w:eastAsia="Times New Roman" w:hAnsi="Aptos Narrow"/>
                <w:color w:val="000000" w:themeColor="text1"/>
                <w:lang w:eastAsia="en-CA"/>
              </w:rPr>
              <w:t>tested</w:t>
            </w:r>
          </w:p>
        </w:tc>
      </w:tr>
      <w:tr w:rsidR="00E56169" w:rsidRPr="00E56169" w14:paraId="5D06E2A3" w14:textId="77777777" w:rsidTr="008A5538">
        <w:tc>
          <w:tcPr>
            <w:cnfStyle w:val="001000000000" w:firstRow="0" w:lastRow="0" w:firstColumn="1" w:lastColumn="0" w:oddVBand="0" w:evenVBand="0" w:oddHBand="0" w:evenHBand="0" w:firstRowFirstColumn="0" w:firstRowLastColumn="0" w:lastRowFirstColumn="0" w:lastRowLastColumn="0"/>
            <w:tcW w:w="2786" w:type="pct"/>
            <w:hideMark/>
          </w:tcPr>
          <w:p w14:paraId="7F607F00" w14:textId="1FC9D088" w:rsidR="00E56169" w:rsidRPr="00E56169" w:rsidRDefault="00A64DF1" w:rsidP="2E609441">
            <w:pPr>
              <w:rPr>
                <w:rFonts w:ascii="Aptos Narrow" w:eastAsia="Times New Roman" w:hAnsi="Aptos Narrow"/>
                <w:color w:val="000000" w:themeColor="text1"/>
                <w:lang w:eastAsia="en-CA"/>
              </w:rPr>
            </w:pPr>
            <w:r w:rsidRPr="2E609441">
              <w:rPr>
                <w:rFonts w:ascii="Aptos Narrow" w:eastAsia="Times New Roman" w:hAnsi="Aptos Narrow"/>
                <w:color w:val="000000" w:themeColor="text1"/>
                <w:lang w:eastAsia="en-CA"/>
              </w:rPr>
              <w:t>CCTA MATLAB App</w:t>
            </w:r>
          </w:p>
        </w:tc>
        <w:tc>
          <w:tcPr>
            <w:tcW w:w="2214" w:type="pct"/>
            <w:hideMark/>
          </w:tcPr>
          <w:p w14:paraId="33F51A83" w14:textId="29896CCD" w:rsidR="00E56169" w:rsidRPr="00E56169" w:rsidRDefault="2AA8BCA9" w:rsidP="6364912A">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themeColor="text1"/>
                <w:lang w:eastAsia="en-CA"/>
              </w:rPr>
            </w:pPr>
            <w:r w:rsidRPr="3EEEF1F9">
              <w:rPr>
                <w:rFonts w:ascii="Aptos Narrow" w:eastAsia="Times New Roman" w:hAnsi="Aptos Narrow"/>
                <w:color w:val="000000" w:themeColor="text1"/>
                <w:lang w:eastAsia="en-CA"/>
              </w:rPr>
              <w:t>C</w:t>
            </w:r>
            <w:r w:rsidR="007800CC" w:rsidRPr="3EEEF1F9">
              <w:rPr>
                <w:rFonts w:ascii="Aptos Narrow" w:eastAsia="Times New Roman" w:hAnsi="Aptos Narrow"/>
                <w:color w:val="000000" w:themeColor="text1"/>
                <w:lang w:eastAsia="en-CA"/>
              </w:rPr>
              <w:t>ontrol</w:t>
            </w:r>
            <w:r w:rsidR="007800CC" w:rsidRPr="6364912A">
              <w:rPr>
                <w:rFonts w:ascii="Aptos Narrow" w:eastAsia="Times New Roman" w:hAnsi="Aptos Narrow"/>
                <w:color w:val="000000" w:themeColor="text1"/>
                <w:lang w:eastAsia="en-CA"/>
              </w:rPr>
              <w:t xml:space="preserve"> the system</w:t>
            </w:r>
          </w:p>
        </w:tc>
      </w:tr>
      <w:tr w:rsidR="007800CC" w:rsidRPr="00E56169" w14:paraId="0037EBF7" w14:textId="77777777" w:rsidTr="008A5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pct"/>
          </w:tcPr>
          <w:p w14:paraId="79DBF4F6" w14:textId="65C028CF" w:rsidR="007800CC" w:rsidRDefault="007800CC" w:rsidP="00E56169">
            <w:pPr>
              <w:rPr>
                <w:rFonts w:ascii="Aptos Narrow" w:eastAsia="Times New Roman" w:hAnsi="Aptos Narrow"/>
                <w:color w:val="000000" w:themeColor="text1"/>
                <w:lang w:eastAsia="en-CA"/>
              </w:rPr>
            </w:pPr>
            <w:r w:rsidRPr="2E609441">
              <w:rPr>
                <w:rFonts w:ascii="Aptos Narrow" w:eastAsia="Times New Roman" w:hAnsi="Aptos Narrow"/>
                <w:color w:val="000000" w:themeColor="text1"/>
                <w:lang w:eastAsia="en-CA"/>
              </w:rPr>
              <w:t>Male Luer Syringe</w:t>
            </w:r>
          </w:p>
        </w:tc>
        <w:tc>
          <w:tcPr>
            <w:tcW w:w="2214" w:type="pct"/>
          </w:tcPr>
          <w:p w14:paraId="065183BF" w14:textId="6C096258" w:rsidR="007800CC" w:rsidRPr="00E56169" w:rsidRDefault="59FAFA4F" w:rsidP="6364912A">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themeColor="text1"/>
                <w:lang w:eastAsia="en-CA"/>
              </w:rPr>
            </w:pPr>
            <w:r w:rsidRPr="7E44F99A">
              <w:rPr>
                <w:rFonts w:ascii="Aptos Narrow" w:eastAsia="Times New Roman" w:hAnsi="Aptos Narrow"/>
                <w:color w:val="000000" w:themeColor="text1"/>
                <w:lang w:eastAsia="en-CA"/>
              </w:rPr>
              <w:t>S</w:t>
            </w:r>
            <w:r w:rsidR="006D2B61" w:rsidRPr="7E44F99A">
              <w:rPr>
                <w:rFonts w:ascii="Aptos Narrow" w:eastAsia="Times New Roman" w:hAnsi="Aptos Narrow"/>
                <w:color w:val="000000" w:themeColor="text1"/>
                <w:lang w:eastAsia="en-CA"/>
              </w:rPr>
              <w:t>ystem</w:t>
            </w:r>
            <w:r w:rsidR="006D2B61" w:rsidRPr="6364912A">
              <w:rPr>
                <w:rFonts w:ascii="Aptos Narrow" w:eastAsia="Times New Roman" w:hAnsi="Aptos Narrow"/>
                <w:color w:val="000000" w:themeColor="text1"/>
                <w:lang w:eastAsia="en-CA"/>
              </w:rPr>
              <w:t xml:space="preserve"> </w:t>
            </w:r>
            <w:proofErr w:type="spellStart"/>
            <w:r w:rsidR="006D2B61" w:rsidRPr="6364912A">
              <w:rPr>
                <w:rFonts w:ascii="Aptos Narrow" w:eastAsia="Times New Roman" w:hAnsi="Aptos Narrow"/>
                <w:color w:val="000000" w:themeColor="text1"/>
                <w:lang w:eastAsia="en-CA"/>
              </w:rPr>
              <w:t>debubbling</w:t>
            </w:r>
            <w:proofErr w:type="spellEnd"/>
          </w:p>
        </w:tc>
      </w:tr>
      <w:tr w:rsidR="00A205E6" w:rsidRPr="00E56169" w14:paraId="0C2B807E" w14:textId="77777777" w:rsidTr="008A5538">
        <w:tc>
          <w:tcPr>
            <w:cnfStyle w:val="001000000000" w:firstRow="0" w:lastRow="0" w:firstColumn="1" w:lastColumn="0" w:oddVBand="0" w:evenVBand="0" w:oddHBand="0" w:evenHBand="0" w:firstRowFirstColumn="0" w:firstRowLastColumn="0" w:lastRowFirstColumn="0" w:lastRowLastColumn="0"/>
            <w:tcW w:w="2786" w:type="pct"/>
          </w:tcPr>
          <w:p w14:paraId="521166ED" w14:textId="0890EC41" w:rsidR="00A205E6" w:rsidRDefault="00A205E6" w:rsidP="00E56169">
            <w:pPr>
              <w:rPr>
                <w:rFonts w:ascii="Aptos Narrow" w:eastAsia="Times New Roman" w:hAnsi="Aptos Narrow"/>
                <w:color w:val="000000" w:themeColor="text1"/>
                <w:lang w:eastAsia="en-CA"/>
              </w:rPr>
            </w:pPr>
            <w:r w:rsidRPr="2E609441">
              <w:rPr>
                <w:rFonts w:ascii="Aptos Narrow" w:eastAsia="Times New Roman" w:hAnsi="Aptos Narrow"/>
                <w:color w:val="000000" w:themeColor="text1"/>
                <w:lang w:eastAsia="en-CA"/>
              </w:rPr>
              <w:t>Power</w:t>
            </w:r>
            <w:r w:rsidR="0003703B" w:rsidRPr="2E609441">
              <w:rPr>
                <w:rFonts w:ascii="Aptos Narrow" w:eastAsia="Times New Roman" w:hAnsi="Aptos Narrow"/>
                <w:color w:val="000000" w:themeColor="text1"/>
                <w:lang w:eastAsia="en-CA"/>
              </w:rPr>
              <w:t xml:space="preserve"> Supply (0-12 V DC)</w:t>
            </w:r>
          </w:p>
        </w:tc>
        <w:tc>
          <w:tcPr>
            <w:tcW w:w="2214" w:type="pct"/>
          </w:tcPr>
          <w:p w14:paraId="00A67036" w14:textId="2952FFDE" w:rsidR="00A205E6" w:rsidRDefault="78417712" w:rsidP="6364912A">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themeColor="text1"/>
                <w:lang w:eastAsia="en-CA"/>
              </w:rPr>
            </w:pPr>
            <w:r w:rsidRPr="496533FB">
              <w:rPr>
                <w:rFonts w:ascii="Aptos Narrow" w:eastAsia="Times New Roman" w:hAnsi="Aptos Narrow"/>
                <w:color w:val="000000" w:themeColor="text1"/>
                <w:lang w:eastAsia="en-CA"/>
              </w:rPr>
              <w:t>P</w:t>
            </w:r>
            <w:r w:rsidR="0003703B" w:rsidRPr="496533FB">
              <w:rPr>
                <w:rFonts w:ascii="Aptos Narrow" w:eastAsia="Times New Roman" w:hAnsi="Aptos Narrow"/>
                <w:color w:val="000000" w:themeColor="text1"/>
                <w:lang w:eastAsia="en-CA"/>
              </w:rPr>
              <w:t>ower</w:t>
            </w:r>
            <w:r w:rsidR="0003703B" w:rsidRPr="6364912A">
              <w:rPr>
                <w:rFonts w:ascii="Aptos Narrow" w:eastAsia="Times New Roman" w:hAnsi="Aptos Narrow"/>
                <w:color w:val="000000" w:themeColor="text1"/>
                <w:lang w:eastAsia="en-CA"/>
              </w:rPr>
              <w:t xml:space="preserve"> the system</w:t>
            </w:r>
          </w:p>
        </w:tc>
      </w:tr>
      <w:tr w:rsidR="001C6A6D" w:rsidRPr="00E56169" w14:paraId="5CAE6288" w14:textId="77777777" w:rsidTr="008A5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pct"/>
          </w:tcPr>
          <w:p w14:paraId="2A5F9C92" w14:textId="435B3393" w:rsidR="001C6A6D" w:rsidRPr="2E609441" w:rsidRDefault="000A7D3D" w:rsidP="00E56169">
            <w:pPr>
              <w:rPr>
                <w:rFonts w:ascii="Aptos Narrow" w:eastAsia="Times New Roman" w:hAnsi="Aptos Narrow"/>
                <w:color w:val="000000" w:themeColor="text1"/>
                <w:lang w:eastAsia="en-CA"/>
              </w:rPr>
            </w:pPr>
            <w:r>
              <w:rPr>
                <w:rFonts w:ascii="Aptos Narrow" w:eastAsia="Times New Roman" w:hAnsi="Aptos Narrow"/>
                <w:color w:val="000000" w:themeColor="text1"/>
                <w:lang w:eastAsia="en-CA"/>
              </w:rPr>
              <w:t>Red Food Colouring</w:t>
            </w:r>
          </w:p>
        </w:tc>
        <w:tc>
          <w:tcPr>
            <w:tcW w:w="2214" w:type="pct"/>
          </w:tcPr>
          <w:p w14:paraId="3106606F" w14:textId="3D388FBF" w:rsidR="001C6A6D" w:rsidRPr="496533FB" w:rsidRDefault="00CC4D6C" w:rsidP="6364912A">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themeColor="text1"/>
                <w:lang w:eastAsia="en-CA"/>
              </w:rPr>
            </w:pPr>
            <w:r>
              <w:rPr>
                <w:rFonts w:ascii="Aptos Narrow" w:eastAsia="Times New Roman" w:hAnsi="Aptos Narrow"/>
                <w:color w:val="000000" w:themeColor="text1"/>
                <w:lang w:eastAsia="en-CA"/>
              </w:rPr>
              <w:t xml:space="preserve">Visualise the </w:t>
            </w:r>
            <w:r w:rsidR="00426317">
              <w:rPr>
                <w:rFonts w:ascii="Aptos Narrow" w:eastAsia="Times New Roman" w:hAnsi="Aptos Narrow"/>
                <w:color w:val="000000" w:themeColor="text1"/>
                <w:lang w:eastAsia="en-CA"/>
              </w:rPr>
              <w:t>flow profile</w:t>
            </w:r>
          </w:p>
        </w:tc>
      </w:tr>
      <w:tr w:rsidR="009B37CD" w:rsidRPr="00E56169" w14:paraId="6DD915EA" w14:textId="77777777" w:rsidTr="008A5538">
        <w:tc>
          <w:tcPr>
            <w:cnfStyle w:val="001000000000" w:firstRow="0" w:lastRow="0" w:firstColumn="1" w:lastColumn="0" w:oddVBand="0" w:evenVBand="0" w:oddHBand="0" w:evenHBand="0" w:firstRowFirstColumn="0" w:firstRowLastColumn="0" w:lastRowFirstColumn="0" w:lastRowLastColumn="0"/>
            <w:tcW w:w="2786" w:type="pct"/>
          </w:tcPr>
          <w:p w14:paraId="4F7C99E0" w14:textId="766A7B8B" w:rsidR="009B37CD" w:rsidRDefault="009B37CD" w:rsidP="00E56169">
            <w:pPr>
              <w:rPr>
                <w:rFonts w:ascii="Aptos Narrow" w:eastAsia="Times New Roman" w:hAnsi="Aptos Narrow"/>
                <w:color w:val="000000" w:themeColor="text1"/>
                <w:lang w:eastAsia="en-CA"/>
              </w:rPr>
            </w:pPr>
            <w:r>
              <w:rPr>
                <w:rFonts w:ascii="Aptos Narrow" w:eastAsia="Times New Roman" w:hAnsi="Aptos Narrow"/>
                <w:color w:val="000000" w:themeColor="text1"/>
                <w:lang w:eastAsia="en-CA"/>
              </w:rPr>
              <w:t>Video Camera</w:t>
            </w:r>
          </w:p>
        </w:tc>
        <w:tc>
          <w:tcPr>
            <w:tcW w:w="2214" w:type="pct"/>
          </w:tcPr>
          <w:p w14:paraId="7A280F1F" w14:textId="16F9B507" w:rsidR="009B37CD" w:rsidRDefault="001E0FE8" w:rsidP="6364912A">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themeColor="text1"/>
                <w:lang w:eastAsia="en-CA"/>
              </w:rPr>
            </w:pPr>
            <w:r>
              <w:rPr>
                <w:rFonts w:ascii="Aptos Narrow" w:eastAsia="Times New Roman" w:hAnsi="Aptos Narrow"/>
                <w:color w:val="000000" w:themeColor="text1"/>
                <w:lang w:eastAsia="en-CA"/>
              </w:rPr>
              <w:t>Record the fluid motion</w:t>
            </w:r>
          </w:p>
        </w:tc>
      </w:tr>
    </w:tbl>
    <w:p w14:paraId="29FA6482" w14:textId="7B0A28B1" w:rsidR="00B96172" w:rsidRDefault="00B96172" w:rsidP="00B96172">
      <w:pPr>
        <w:pStyle w:val="Heading2"/>
        <w:rPr>
          <w:rStyle w:val="Heading2Char"/>
        </w:rPr>
      </w:pPr>
      <w:r>
        <w:rPr>
          <w:rStyle w:val="Heading2Char"/>
        </w:rPr>
        <w:lastRenderedPageBreak/>
        <w:t>Theoretical Prediction</w:t>
      </w:r>
    </w:p>
    <w:p w14:paraId="486E41C8" w14:textId="6DC4691F" w:rsidR="00B96172" w:rsidRDefault="004414BE" w:rsidP="00B96172">
      <w:r>
        <w:t>To determine whether the flow is laminar or turbulent the Reynolds number</w:t>
      </w:r>
      <w:r w:rsidR="00B8430E">
        <w:t xml:space="preserve"> (</w:t>
      </w:r>
      <w:r w:rsidR="00B8430E" w:rsidRPr="00B8430E">
        <w:rPr>
          <w:i/>
          <w:iCs/>
        </w:rPr>
        <w:t>Re</w:t>
      </w:r>
      <w:r w:rsidR="00B8430E">
        <w:t>)</w:t>
      </w:r>
      <w:r>
        <w:t xml:space="preserve"> was calculated </w:t>
      </w:r>
      <w:r w:rsidR="00B8430E">
        <w:t>using the standard formula</w:t>
      </w:r>
      <w:r>
        <w:t>:</w:t>
      </w:r>
    </w:p>
    <w:p w14:paraId="12433CB6" w14:textId="479C4774" w:rsidR="00811D5C" w:rsidRPr="00811D5C" w:rsidRDefault="008D29D5" w:rsidP="00811D5C">
      <m:oMathPara>
        <m:oMath>
          <m:r>
            <w:rPr>
              <w:rFonts w:ascii="Cambria Math" w:hAnsi="Cambria Math"/>
            </w:rPr>
            <m:t>Re</m:t>
          </m:r>
          <m:r>
            <m:rPr>
              <m:sty m:val="p"/>
            </m:rPr>
            <w:rPr>
              <w:rFonts w:ascii="Cambria Math" w:hAnsi="Cambria Math"/>
            </w:rPr>
            <m:t>=</m:t>
          </m:r>
          <m:f>
            <m:fPr>
              <m:ctrlPr>
                <w:rPr>
                  <w:rFonts w:ascii="Cambria Math" w:hAnsi="Cambria Math"/>
                </w:rPr>
              </m:ctrlPr>
            </m:fPr>
            <m:num>
              <m:r>
                <w:rPr>
                  <w:rFonts w:ascii="Cambria Math" w:hAnsi="Cambria Math"/>
                </w:rPr>
                <m:t>ρ</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D</m:t>
              </m:r>
            </m:num>
            <m:den>
              <m:r>
                <w:rPr>
                  <w:rFonts w:ascii="Cambria Math" w:hAnsi="Cambria Math"/>
                </w:rPr>
                <m:t>μ</m:t>
              </m:r>
            </m:den>
          </m:f>
        </m:oMath>
      </m:oMathPara>
    </w:p>
    <w:p w14:paraId="5C754026" w14:textId="3CE10AD4" w:rsidR="00070D54" w:rsidRPr="00070D54" w:rsidRDefault="00070D54" w:rsidP="00B8430E">
      <w:pPr>
        <w:rPr>
          <w:b/>
          <w:bCs/>
          <w:u w:val="single"/>
        </w:rPr>
      </w:pPr>
      <w:r w:rsidRPr="00070D54">
        <w:rPr>
          <w:b/>
          <w:bCs/>
          <w:u w:val="single"/>
        </w:rPr>
        <w:t>Inferior Vena Cava</w:t>
      </w:r>
    </w:p>
    <w:p w14:paraId="59D208EB" w14:textId="7843CF51" w:rsidR="008D29D5" w:rsidRPr="00FA6074" w:rsidRDefault="008D29D5" w:rsidP="00B8430E">
      <w:pPr>
        <w:rPr>
          <w:u w:val="single"/>
        </w:rPr>
      </w:pPr>
      <w:r w:rsidRPr="00FA6074">
        <w:rPr>
          <w:u w:val="single"/>
        </w:rPr>
        <w:t>Where:</w:t>
      </w:r>
    </w:p>
    <w:p w14:paraId="69AD019A" w14:textId="77777777" w:rsidR="008D29D5" w:rsidRDefault="008D29D5" w:rsidP="00B8430E">
      <m:oMath>
        <m:r>
          <w:rPr>
            <w:rFonts w:ascii="Cambria Math" w:hAnsi="Cambria Math"/>
          </w:rPr>
          <m:t>Re</m:t>
        </m:r>
      </m:oMath>
      <w:r>
        <w:t xml:space="preserve"> = Reynolds number (dimensionless)</w:t>
      </w:r>
    </w:p>
    <w:p w14:paraId="2D234FCE" w14:textId="77777777" w:rsidR="008D29D5" w:rsidRDefault="008D29D5" w:rsidP="00B8430E">
      <m:oMath>
        <m:r>
          <w:rPr>
            <w:rFonts w:ascii="Cambria Math" w:hAnsi="Cambria Math"/>
          </w:rPr>
          <m:t>ρ</m:t>
        </m:r>
      </m:oMath>
      <w:r>
        <w:t xml:space="preserve"> = Density of the fluid (kg/m³)</w:t>
      </w:r>
    </w:p>
    <w:p w14:paraId="3EB96A07" w14:textId="77777777" w:rsidR="008D29D5" w:rsidRDefault="008D29D5" w:rsidP="00B8430E">
      <m:oMath>
        <m:r>
          <w:rPr>
            <w:rFonts w:ascii="Cambria Math" w:hAnsi="Cambria Math"/>
          </w:rPr>
          <m:t>v</m:t>
        </m:r>
      </m:oMath>
      <w:r>
        <w:t xml:space="preserve"> = Mean velocity of the fluid (m/s)</w:t>
      </w:r>
    </w:p>
    <w:p w14:paraId="6A25605D" w14:textId="77777777" w:rsidR="008D29D5" w:rsidRDefault="008D29D5" w:rsidP="00B8430E">
      <m:oMath>
        <m:r>
          <w:rPr>
            <w:rFonts w:ascii="Cambria Math" w:hAnsi="Cambria Math"/>
          </w:rPr>
          <m:t>D</m:t>
        </m:r>
      </m:oMath>
      <w:r>
        <w:t xml:space="preserve"> = Inner diameter of the tube (m)</w:t>
      </w:r>
    </w:p>
    <w:p w14:paraId="36EEB71D" w14:textId="77777777" w:rsidR="008D29D5" w:rsidRDefault="008D29D5" w:rsidP="00B8430E">
      <m:oMath>
        <m:r>
          <w:rPr>
            <w:rFonts w:ascii="Cambria Math" w:hAnsi="Cambria Math"/>
          </w:rPr>
          <m:t>μ</m:t>
        </m:r>
      </m:oMath>
      <w:r>
        <w:t xml:space="preserve"> = Dynamic viscosity of the fluid (Pa·s)</w:t>
      </w:r>
    </w:p>
    <w:p w14:paraId="4BF6D71F" w14:textId="43E8D3E4" w:rsidR="00F84036" w:rsidRPr="00FA6074" w:rsidRDefault="00F84036" w:rsidP="00B8430E">
      <w:pPr>
        <w:rPr>
          <w:u w:val="single"/>
        </w:rPr>
      </w:pPr>
      <w:r w:rsidRPr="00FA6074">
        <w:rPr>
          <w:u w:val="single"/>
        </w:rPr>
        <w:t>System Parameters:</w:t>
      </w:r>
    </w:p>
    <w:p w14:paraId="7DE3F04B" w14:textId="5DA56A0B" w:rsidR="008D29D5" w:rsidRDefault="008D29D5" w:rsidP="00B8430E">
      <w:bookmarkStart w:id="1" w:name="input-parameters"/>
      <w:r w:rsidRPr="00B8430E">
        <w:t>Flow rate</w:t>
      </w:r>
      <w:r>
        <w:t xml:space="preserve"> (</w:t>
      </w:r>
      <m:oMath>
        <m:r>
          <w:rPr>
            <w:rFonts w:ascii="Cambria Math" w:hAnsi="Cambria Math"/>
          </w:rPr>
          <m:t>Q</m:t>
        </m:r>
      </m:oMath>
      <w:r>
        <w:t xml:space="preserve">) = 1.02 L/min = </w:t>
      </w:r>
      <m:oMath>
        <m:f>
          <m:fPr>
            <m:ctrlPr>
              <w:rPr>
                <w:rFonts w:ascii="Cambria Math" w:hAnsi="Cambria Math"/>
              </w:rPr>
            </m:ctrlPr>
          </m:fPr>
          <m:num>
            <m:r>
              <m:rPr>
                <m:sty m:val="p"/>
              </m:rPr>
              <w:rPr>
                <w:rFonts w:ascii="Cambria Math" w:hAnsi="Cambria Math"/>
              </w:rPr>
              <m:t>1.02</m:t>
            </m:r>
          </m:num>
          <m:den>
            <m:r>
              <m:rPr>
                <m:sty m:val="p"/>
              </m:rPr>
              <w:rPr>
                <w:rFonts w:ascii="Cambria Math" w:hAnsi="Cambria Math"/>
              </w:rPr>
              <m:t>1000×60</m:t>
            </m:r>
          </m:den>
        </m:f>
        <m:r>
          <m:rPr>
            <m:sty m:val="p"/>
          </m:rPr>
          <w:rPr>
            <w:rFonts w:ascii="Cambria Math" w:hAnsi="Cambria Math"/>
          </w:rPr>
          <m:t>=1.70×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m:t>
        </m:r>
        <m:sSup>
          <m:sSupPr>
            <m:ctrlPr>
              <w:rPr>
                <w:rFonts w:ascii="Cambria Math" w:hAnsi="Cambria Math"/>
              </w:rPr>
            </m:ctrlPr>
          </m:sSupPr>
          <m:e>
            <m:r>
              <m:rPr>
                <m:nor/>
              </m:rPr>
              <m:t>m</m:t>
            </m:r>
          </m:e>
          <m:sup>
            <m:r>
              <m:rPr>
                <m:sty m:val="p"/>
              </m:rPr>
              <w:rPr>
                <w:rFonts w:ascii="Cambria Math" w:hAnsi="Cambria Math"/>
              </w:rPr>
              <m:t>3</m:t>
            </m:r>
          </m:sup>
        </m:sSup>
        <m:r>
          <m:rPr>
            <m:sty m:val="p"/>
          </m:rPr>
          <w:rPr>
            <w:rFonts w:ascii="Cambria Math" w:hAnsi="Cambria Math"/>
          </w:rPr>
          <m:t>/</m:t>
        </m:r>
        <m:r>
          <m:rPr>
            <m:nor/>
          </m:rPr>
          <m:t>s</m:t>
        </m:r>
      </m:oMath>
      <w:r w:rsidR="00811D5C">
        <w:t xml:space="preserve"> </w:t>
      </w:r>
      <w:r w:rsidR="00811D5C" w:rsidRPr="00811D5C">
        <w:rPr>
          <w:i/>
          <w:iCs/>
        </w:rPr>
        <w:t>(Specified by BSC)</w:t>
      </w:r>
    </w:p>
    <w:p w14:paraId="2C86789D" w14:textId="77777777" w:rsidR="008D29D5" w:rsidRDefault="008D29D5" w:rsidP="00B8430E">
      <w:r w:rsidRPr="00B8430E">
        <w:t>Inner diameter</w:t>
      </w:r>
      <w:r>
        <w:t xml:space="preserve"> of tubing (</w:t>
      </w:r>
      <m:oMath>
        <m:r>
          <w:rPr>
            <w:rFonts w:ascii="Cambria Math" w:hAnsi="Cambria Math"/>
          </w:rPr>
          <m:t>D</m:t>
        </m:r>
      </m:oMath>
      <w:r>
        <w:t xml:space="preserve">) = 3/8" = 0.375 in × 0.0254 m/in = </w:t>
      </w:r>
      <w:r w:rsidRPr="00B8430E">
        <w:t>0.009525 m</w:t>
      </w:r>
    </w:p>
    <w:p w14:paraId="3DCDF32E" w14:textId="3EE46EB6" w:rsidR="008D29D5" w:rsidRDefault="008D29D5" w:rsidP="004E322F">
      <w:r w:rsidRPr="00B8430E">
        <w:t>Density of water</w:t>
      </w:r>
      <w:r>
        <w:t xml:space="preserve"> (</w:t>
      </w:r>
      <m:oMath>
        <m:r>
          <w:rPr>
            <w:rFonts w:ascii="Cambria Math" w:hAnsi="Cambria Math"/>
          </w:rPr>
          <m:t>ρ</m:t>
        </m:r>
      </m:oMath>
      <w:r>
        <w:t>) ≈ 997 kg/m³ (at 25°C)</w:t>
      </w:r>
      <w:r w:rsidR="004E322F">
        <w:t xml:space="preserve"> </w:t>
      </w:r>
      <w:r w:rsidR="004E322F">
        <w:fldChar w:fldCharType="begin"/>
      </w:r>
      <w:r w:rsidR="004E322F">
        <w:instrText xml:space="preserve"> ADDIN ZOTERO_ITEM CSL_CITATION {"citationID":"WyhHQmb9","properties":{"formattedCitation":"[1]","plainCitation":"[1]","noteIndex":0},"citationItems":[{"id":355,"uris":["http://zotero.org/groups/5650102/items/3BPCHCNX"],"itemData":{"id":355,"type":"webpage","abstract":"Data on the density and specific weight of water across various temperatures and pressures. Useful for engineering, fluid dynamics, and HVAC calculations.","language":"en","title":"Water Density, Specific Weight and Thermal Expansion Coefficients - Temperature and Pressure Dependence","URL":"https://www.engineeringtoolbox.com/water-density-specific-weight-d_595.html","accessed":{"date-parts":[["2025",4,22]]}}}],"schema":"https://github.com/citation-style-language/schema/raw/master/csl-citation.json"} </w:instrText>
      </w:r>
      <w:r w:rsidR="004E322F">
        <w:fldChar w:fldCharType="separate"/>
      </w:r>
      <w:r w:rsidR="004E322F" w:rsidRPr="004E322F">
        <w:rPr>
          <w:rFonts w:ascii="Aptos" w:hAnsi="Aptos"/>
        </w:rPr>
        <w:t>[1]</w:t>
      </w:r>
      <w:r w:rsidR="004E322F">
        <w:fldChar w:fldCharType="end"/>
      </w:r>
    </w:p>
    <w:p w14:paraId="3F82E50F" w14:textId="19A806EB" w:rsidR="008D29D5" w:rsidRDefault="008D29D5" w:rsidP="004E322F">
      <w:r w:rsidRPr="00B8430E">
        <w:t>Dynamic viscosity of water</w:t>
      </w:r>
      <w:r>
        <w:t xml:space="preserve"> (</w:t>
      </w:r>
      <m:oMath>
        <m:r>
          <w:rPr>
            <w:rFonts w:ascii="Cambria Math" w:hAnsi="Cambria Math"/>
          </w:rPr>
          <m:t>μ</m:t>
        </m:r>
      </m:oMath>
      <w:r>
        <w:t>) ≈ 0.00089 Pa·s (at 25°C)</w:t>
      </w:r>
      <w:r w:rsidR="00BE1BF2">
        <w:t xml:space="preserve"> </w:t>
      </w:r>
      <w:r w:rsidR="00BE1BF2">
        <w:fldChar w:fldCharType="begin"/>
      </w:r>
      <w:r w:rsidR="004E322F">
        <w:instrText xml:space="preserve"> ADDIN ZOTERO_ITEM CSL_CITATION {"citationID":"9HnI6ixH","properties":{"formattedCitation":"[2]","plainCitation":"[2]","noteIndex":0},"citationItems":[{"id":354,"uris":["http://zotero.org/groups/5650102/items/8G39V3X5"],"itemData":{"id":354,"type":"webpage","abstract":"Free online calculator - figures and tables with viscosity of water at temperatures ranging 0 to 360°C (32 to 675°F) - Imperial and SI Units.","language":"en","title":"Water - Dynamic and Kinematic Viscosity at Various Temperatures and Pressures","URL":"https://www.engineeringtoolbox.com/water-dynamic-kinematic-viscosity-d_596.html","accessed":{"date-parts":[["2025",4,22]]}}}],"schema":"https://github.com/citation-style-language/schema/raw/master/csl-citation.json"} </w:instrText>
      </w:r>
      <w:r w:rsidR="00BE1BF2">
        <w:fldChar w:fldCharType="separate"/>
      </w:r>
      <w:r w:rsidR="004E322F" w:rsidRPr="004E322F">
        <w:rPr>
          <w:rFonts w:ascii="Aptos" w:hAnsi="Aptos"/>
        </w:rPr>
        <w:t>[2]</w:t>
      </w:r>
      <w:r w:rsidR="00BE1BF2">
        <w:fldChar w:fldCharType="end"/>
      </w:r>
    </w:p>
    <w:p w14:paraId="1B9A4891" w14:textId="6EDFA60F" w:rsidR="008D29D5" w:rsidRPr="00FA6074" w:rsidRDefault="008D29D5" w:rsidP="00B8430E">
      <w:pPr>
        <w:rPr>
          <w:u w:val="single"/>
        </w:rPr>
      </w:pPr>
      <w:bookmarkStart w:id="2" w:name="step-1-cross-sectional-area"/>
      <w:bookmarkEnd w:id="1"/>
      <w:r w:rsidRPr="00FA6074">
        <w:rPr>
          <w:u w:val="single"/>
        </w:rPr>
        <w:t>Cross-Sectional Area</w:t>
      </w:r>
    </w:p>
    <w:p w14:paraId="08DEAD88" w14:textId="405F675D" w:rsidR="008D29D5" w:rsidRDefault="008D29D5" w:rsidP="00B8430E">
      <m:oMathPara>
        <m:oMathParaPr>
          <m:jc m:val="center"/>
        </m:oMathParaPr>
        <m:oMath>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π</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w:rPr>
                  <w:rFonts w:ascii="Cambria Math" w:hAnsi="Cambria Math"/>
                </w:rPr>
                <m:t>π</m:t>
              </m:r>
              <m:sSup>
                <m:sSupPr>
                  <m:ctrlPr>
                    <w:rPr>
                      <w:rFonts w:ascii="Cambria Math" w:hAnsi="Cambria Math"/>
                    </w:rPr>
                  </m:ctrlPr>
                </m:sSupPr>
                <m:e>
                  <m:d>
                    <m:dPr>
                      <m:ctrlPr>
                        <w:rPr>
                          <w:rFonts w:ascii="Cambria Math" w:hAnsi="Cambria Math"/>
                        </w:rPr>
                      </m:ctrlPr>
                    </m:dPr>
                    <m:e>
                      <m:r>
                        <m:rPr>
                          <m:sty m:val="p"/>
                        </m:rPr>
                        <w:rPr>
                          <w:rFonts w:ascii="Cambria Math" w:hAnsi="Cambria Math"/>
                        </w:rPr>
                        <m:t>0.009525</m:t>
                      </m:r>
                    </m:e>
                  </m:d>
                </m:e>
                <m:sup>
                  <m:r>
                    <m:rPr>
                      <m:sty m:val="p"/>
                    </m:rPr>
                    <w:rPr>
                      <w:rFonts w:ascii="Cambria Math" w:hAnsi="Cambria Math"/>
                    </w:rPr>
                    <m:t>2</m:t>
                  </m:r>
                </m:sup>
              </m:sSup>
            </m:num>
            <m:den>
              <m:r>
                <m:rPr>
                  <m:sty m:val="p"/>
                </m:rPr>
                <w:rPr>
                  <w:rFonts w:ascii="Cambria Math" w:hAnsi="Cambria Math"/>
                </w:rPr>
                <m:t>4</m:t>
              </m:r>
            </m:den>
          </m:f>
          <m:r>
            <m:rPr>
              <m:sty m:val="p"/>
            </m:rPr>
            <w:rPr>
              <w:rFonts w:ascii="Cambria Math" w:hAnsi="Cambria Math"/>
            </w:rPr>
            <m:t>=7.13×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m:t>
          </m:r>
          <m:sSup>
            <m:sSupPr>
              <m:ctrlPr>
                <w:rPr>
                  <w:rFonts w:ascii="Cambria Math" w:hAnsi="Cambria Math"/>
                </w:rPr>
              </m:ctrlPr>
            </m:sSupPr>
            <m:e>
              <m:r>
                <m:rPr>
                  <m:nor/>
                </m:rPr>
                <m:t>m</m:t>
              </m:r>
            </m:e>
            <m:sup>
              <m:r>
                <m:rPr>
                  <m:sty m:val="p"/>
                </m:rPr>
                <w:rPr>
                  <w:rFonts w:ascii="Cambria Math" w:hAnsi="Cambria Math"/>
                </w:rPr>
                <m:t>2</m:t>
              </m:r>
            </m:sup>
          </m:sSup>
        </m:oMath>
      </m:oMathPara>
    </w:p>
    <w:p w14:paraId="515D4A62" w14:textId="0B3CF7A5" w:rsidR="008D29D5" w:rsidRPr="00FA6074" w:rsidRDefault="008D29D5" w:rsidP="00B8430E">
      <w:pPr>
        <w:rPr>
          <w:u w:val="single"/>
        </w:rPr>
      </w:pPr>
      <w:bookmarkStart w:id="3" w:name="step-2-average-flow-velocity"/>
      <w:bookmarkEnd w:id="2"/>
      <w:r w:rsidRPr="00FA6074">
        <w:rPr>
          <w:u w:val="single"/>
        </w:rPr>
        <w:t>Average Flow Velocity</w:t>
      </w:r>
    </w:p>
    <w:p w14:paraId="00DD10AB" w14:textId="430AF46B" w:rsidR="008D29D5" w:rsidRDefault="008D29D5" w:rsidP="00F84036">
      <m:oMathPara>
        <m:oMath>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Q</m:t>
              </m:r>
            </m:num>
            <m:den>
              <m:r>
                <w:rPr>
                  <w:rFonts w:ascii="Cambria Math" w:hAnsi="Cambria Math"/>
                </w:rPr>
                <m:t>A</m:t>
              </m:r>
            </m:den>
          </m:f>
          <m:r>
            <m:rPr>
              <m:sty m:val="p"/>
            </m:rPr>
            <w:rPr>
              <w:rFonts w:ascii="Cambria Math" w:hAnsi="Cambria Math"/>
            </w:rPr>
            <m:t>=</m:t>
          </m:r>
          <m:f>
            <m:fPr>
              <m:ctrlPr>
                <w:rPr>
                  <w:rFonts w:ascii="Cambria Math" w:hAnsi="Cambria Math"/>
                </w:rPr>
              </m:ctrlPr>
            </m:fPr>
            <m:num>
              <m:r>
                <m:rPr>
                  <m:sty m:val="p"/>
                </m:rPr>
                <w:rPr>
                  <w:rFonts w:ascii="Cambria Math" w:hAnsi="Cambria Math"/>
                </w:rPr>
                <m:t>1.70×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num>
            <m:den>
              <m:r>
                <m:rPr>
                  <m:sty m:val="p"/>
                </m:rPr>
                <w:rPr>
                  <w:rFonts w:ascii="Cambria Math" w:hAnsi="Cambria Math"/>
                </w:rPr>
                <m:t>7.13×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den>
          </m:f>
          <m:r>
            <m:rPr>
              <m:sty m:val="p"/>
            </m:rPr>
            <w:rPr>
              <w:rFonts w:ascii="Cambria Math" w:hAnsi="Cambria Math"/>
            </w:rPr>
            <m:t>=0.2384 </m:t>
          </m:r>
          <m:r>
            <m:rPr>
              <m:nor/>
            </m:rPr>
            <m:t>m/s</m:t>
          </m:r>
        </m:oMath>
      </m:oMathPara>
    </w:p>
    <w:bookmarkEnd w:id="3"/>
    <w:p w14:paraId="3BD525EC" w14:textId="0505F425" w:rsidR="008D29D5" w:rsidRPr="00FA6074" w:rsidRDefault="008D29D5" w:rsidP="00B8430E">
      <w:pPr>
        <w:rPr>
          <w:u w:val="single"/>
        </w:rPr>
      </w:pPr>
      <w:r w:rsidRPr="00FA6074">
        <w:rPr>
          <w:u w:val="single"/>
        </w:rPr>
        <w:t>Reynolds Number</w:t>
      </w:r>
    </w:p>
    <w:p w14:paraId="7B1CA93D" w14:textId="77777777" w:rsidR="008D29D5" w:rsidRPr="00B53976" w:rsidRDefault="008D29D5" w:rsidP="00B8430E">
      <m:oMathPara>
        <m:oMathParaPr>
          <m:jc m:val="center"/>
        </m:oMathParaPr>
        <m:oMath>
          <m:r>
            <w:rPr>
              <w:rFonts w:ascii="Cambria Math" w:hAnsi="Cambria Math"/>
            </w:rPr>
            <m:t>Re</m:t>
          </m:r>
          <m:r>
            <m:rPr>
              <m:sty m:val="p"/>
            </m:rPr>
            <w:rPr>
              <w:rFonts w:ascii="Cambria Math" w:hAnsi="Cambria Math"/>
            </w:rPr>
            <m:t>=</m:t>
          </m:r>
          <m:f>
            <m:fPr>
              <m:ctrlPr>
                <w:rPr>
                  <w:rFonts w:ascii="Cambria Math" w:hAnsi="Cambria Math"/>
                </w:rPr>
              </m:ctrlPr>
            </m:fPr>
            <m:num>
              <m:r>
                <w:rPr>
                  <w:rFonts w:ascii="Cambria Math" w:hAnsi="Cambria Math"/>
                </w:rPr>
                <m:t>ρ</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D</m:t>
              </m:r>
            </m:num>
            <m:den>
              <m:r>
                <w:rPr>
                  <w:rFonts w:ascii="Cambria Math" w:hAnsi="Cambria Math"/>
                </w:rPr>
                <m:t>μ</m:t>
              </m:r>
            </m:den>
          </m:f>
          <m:r>
            <m:rPr>
              <m:sty m:val="p"/>
            </m:rPr>
            <w:rPr>
              <w:rFonts w:ascii="Cambria Math" w:hAnsi="Cambria Math"/>
            </w:rPr>
            <m:t>=</m:t>
          </m:r>
          <m:f>
            <m:fPr>
              <m:ctrlPr>
                <w:rPr>
                  <w:rFonts w:ascii="Cambria Math" w:hAnsi="Cambria Math"/>
                </w:rPr>
              </m:ctrlPr>
            </m:fPr>
            <m:num>
              <m:r>
                <m:rPr>
                  <m:sty m:val="p"/>
                </m:rPr>
                <w:rPr>
                  <w:rFonts w:ascii="Cambria Math" w:hAnsi="Cambria Math"/>
                </w:rPr>
                <m:t>997⋅0.2387⋅0.009525</m:t>
              </m:r>
            </m:num>
            <m:den>
              <m:r>
                <m:rPr>
                  <m:sty m:val="p"/>
                </m:rPr>
                <w:rPr>
                  <w:rFonts w:ascii="Cambria Math" w:hAnsi="Cambria Math"/>
                </w:rPr>
                <m:t>0.00089</m:t>
              </m:r>
            </m:den>
          </m:f>
          <m:r>
            <m:rPr>
              <m:sty m:val="p"/>
            </m:rPr>
            <w:rPr>
              <w:rFonts w:ascii="Cambria Math" w:hAnsi="Cambria Math"/>
            </w:rPr>
            <m:t>=2540</m:t>
          </m:r>
        </m:oMath>
      </m:oMathPara>
    </w:p>
    <w:p w14:paraId="73339739" w14:textId="77777777" w:rsidR="00B53976" w:rsidRPr="009C01B4" w:rsidRDefault="00B53976" w:rsidP="00B8430E"/>
    <w:p w14:paraId="0D468667" w14:textId="5FDFA174" w:rsidR="009C01B4" w:rsidRPr="00B53976" w:rsidRDefault="00B53976" w:rsidP="00B8430E">
      <w:pPr>
        <w:rPr>
          <w:b/>
          <w:bCs/>
          <w:u w:val="single"/>
        </w:rPr>
      </w:pPr>
      <w:r w:rsidRPr="00B53976">
        <w:rPr>
          <w:b/>
          <w:bCs/>
          <w:u w:val="single"/>
        </w:rPr>
        <w:lastRenderedPageBreak/>
        <w:t>Right Atrium</w:t>
      </w:r>
    </w:p>
    <w:p w14:paraId="65C805B3" w14:textId="77777777" w:rsidR="00A17849" w:rsidRDefault="00A17849" w:rsidP="00A17849">
      <m:oMathPara>
        <m:oMathParaPr>
          <m:jc m:val="center"/>
        </m:oMathParaPr>
        <m:oMath>
          <m:r>
            <w:rPr>
              <w:rFonts w:ascii="Cambria Math" w:hAnsi="Cambria Math"/>
            </w:rPr>
            <m:t>Re</m:t>
          </m:r>
          <m:r>
            <m:rPr>
              <m:sty m:val="p"/>
            </m:rPr>
            <w:rPr>
              <w:rFonts w:ascii="Cambria Math" w:hAnsi="Cambria Math"/>
            </w:rPr>
            <m:t>=</m:t>
          </m:r>
          <m:f>
            <m:fPr>
              <m:ctrlPr>
                <w:rPr>
                  <w:rFonts w:ascii="Cambria Math" w:hAnsi="Cambria Math"/>
                </w:rPr>
              </m:ctrlPr>
            </m:fPr>
            <m:num>
              <m:r>
                <w:rPr>
                  <w:rFonts w:ascii="Cambria Math" w:hAnsi="Cambria Math"/>
                </w:rPr>
                <m:t>ρ</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D</m:t>
              </m:r>
            </m:num>
            <m:den>
              <m:r>
                <w:rPr>
                  <w:rFonts w:ascii="Cambria Math" w:hAnsi="Cambria Math"/>
                </w:rPr>
                <m:t>μ</m:t>
              </m:r>
            </m:den>
          </m:f>
        </m:oMath>
      </m:oMathPara>
    </w:p>
    <w:p w14:paraId="458F8715" w14:textId="77777777" w:rsidR="00A17849" w:rsidRDefault="00A17849" w:rsidP="00A17849">
      <w:r>
        <w:t>Where:</w:t>
      </w:r>
    </w:p>
    <w:p w14:paraId="07F4A9E1" w14:textId="2719200F" w:rsidR="00A17849" w:rsidRDefault="00A17849" w:rsidP="00A17849">
      <m:oMath>
        <m:r>
          <w:rPr>
            <w:rFonts w:ascii="Cambria Math" w:hAnsi="Cambria Math"/>
          </w:rPr>
          <m:t>D</m:t>
        </m:r>
      </m:oMath>
      <w:r>
        <w:t xml:space="preserve"> = </w:t>
      </w:r>
      <w:r w:rsidRPr="00A17849">
        <w:t>35 mm = 0.035 m</w:t>
      </w:r>
    </w:p>
    <w:p w14:paraId="712ECD14" w14:textId="202AB3CE" w:rsidR="00223F6B" w:rsidRDefault="00223F6B" w:rsidP="00223F6B">
      <w:pPr>
        <w:pStyle w:val="Compact"/>
      </w:pPr>
      <m:oMath>
        <m:r>
          <w:rPr>
            <w:rFonts w:ascii="Cambria Math" w:hAnsi="Cambria Math"/>
          </w:rPr>
          <m:t>Q</m:t>
        </m:r>
      </m:oMath>
      <w:r>
        <w:t xml:space="preserve">  = </w:t>
      </w:r>
      <w:r w:rsidRPr="00A255E4">
        <w:t>3.89 L/min</w:t>
      </w:r>
      <w:r>
        <w:rPr>
          <w:b/>
          <w:bCs/>
        </w:rPr>
        <w:t xml:space="preserve"> = </w:t>
      </w:r>
      <m:oMath>
        <m:r>
          <m:rPr>
            <m:sty m:val="p"/>
          </m:rPr>
          <w:rPr>
            <w:rFonts w:ascii="Cambria Math" w:hAnsi="Cambria Math"/>
          </w:rPr>
          <m:t>6.483×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m:t>
        </m:r>
        <m:sSup>
          <m:sSupPr>
            <m:ctrlPr>
              <w:rPr>
                <w:rFonts w:ascii="Cambria Math" w:hAnsi="Cambria Math"/>
              </w:rPr>
            </m:ctrlPr>
          </m:sSupPr>
          <m:e>
            <m:r>
              <m:rPr>
                <m:nor/>
              </m:rPr>
              <m:t>m</m:t>
            </m:r>
          </m:e>
          <m:sup>
            <m:r>
              <m:rPr>
                <m:sty m:val="p"/>
              </m:rPr>
              <w:rPr>
                <w:rFonts w:ascii="Cambria Math" w:hAnsi="Cambria Math"/>
              </w:rPr>
              <m:t>3</m:t>
            </m:r>
          </m:sup>
        </m:sSup>
        <m:r>
          <m:rPr>
            <m:sty m:val="p"/>
          </m:rPr>
          <w:rPr>
            <w:rFonts w:ascii="Cambria Math" w:hAnsi="Cambria Math"/>
          </w:rPr>
          <m:t>/</m:t>
        </m:r>
        <m:r>
          <m:rPr>
            <m:nor/>
          </m:rPr>
          <m:t>s</m:t>
        </m:r>
      </m:oMath>
      <w:r w:rsidR="00184F66">
        <w:rPr>
          <w:rFonts w:eastAsiaTheme="minorEastAsia"/>
        </w:rPr>
        <w:t xml:space="preserve"> (</w:t>
      </w:r>
      <w:r w:rsidR="00184F66" w:rsidRPr="00184F66">
        <w:rPr>
          <w:rFonts w:eastAsiaTheme="minorEastAsia"/>
          <w:i/>
          <w:iCs/>
        </w:rPr>
        <w:t>Measured from the system when the IVC flow rate is 1.02 L/min</w:t>
      </w:r>
      <w:r w:rsidR="00184F66">
        <w:rPr>
          <w:rFonts w:eastAsiaTheme="minorEastAsia"/>
        </w:rPr>
        <w:t>)</w:t>
      </w:r>
    </w:p>
    <w:p w14:paraId="7C6905EC" w14:textId="6E4D4294" w:rsidR="00A17849" w:rsidRDefault="00A17849" w:rsidP="00A17849"/>
    <w:p w14:paraId="4F92B86B" w14:textId="0A5B6A97" w:rsidR="00A17849" w:rsidRPr="00A255E4" w:rsidRDefault="00A17849" w:rsidP="00A255E4">
      <m:oMathPara>
        <m:oMath>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π</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w:rPr>
                  <w:rFonts w:ascii="Cambria Math" w:hAnsi="Cambria Math"/>
                </w:rPr>
                <m:t>π</m:t>
              </m:r>
              <m:sSup>
                <m:sSupPr>
                  <m:ctrlPr>
                    <w:rPr>
                      <w:rFonts w:ascii="Cambria Math" w:hAnsi="Cambria Math"/>
                    </w:rPr>
                  </m:ctrlPr>
                </m:sSupPr>
                <m:e>
                  <m:d>
                    <m:dPr>
                      <m:ctrlPr>
                        <w:rPr>
                          <w:rFonts w:ascii="Cambria Math" w:hAnsi="Cambria Math"/>
                        </w:rPr>
                      </m:ctrlPr>
                    </m:dPr>
                    <m:e>
                      <m:r>
                        <m:rPr>
                          <m:sty m:val="p"/>
                        </m:rPr>
                        <w:rPr>
                          <w:rFonts w:ascii="Cambria Math" w:hAnsi="Cambria Math"/>
                        </w:rPr>
                        <m:t>0.035</m:t>
                      </m:r>
                    </m:e>
                  </m:d>
                </m:e>
                <m:sup>
                  <m:r>
                    <m:rPr>
                      <m:sty m:val="p"/>
                    </m:rPr>
                    <w:rPr>
                      <w:rFonts w:ascii="Cambria Math" w:hAnsi="Cambria Math"/>
                    </w:rPr>
                    <m:t>2</m:t>
                  </m:r>
                </m:sup>
              </m:sSup>
            </m:num>
            <m:den>
              <m:r>
                <m:rPr>
                  <m:sty m:val="p"/>
                </m:rPr>
                <w:rPr>
                  <w:rFonts w:ascii="Cambria Math" w:hAnsi="Cambria Math"/>
                </w:rPr>
                <m:t>4</m:t>
              </m:r>
            </m:den>
          </m:f>
          <m:r>
            <m:rPr>
              <m:sty m:val="p"/>
            </m:rPr>
            <w:rPr>
              <w:rFonts w:ascii="Cambria Math" w:hAnsi="Cambria Math"/>
            </w:rPr>
            <m:t>=9.6211×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m:t>
          </m:r>
          <m:sSup>
            <m:sSupPr>
              <m:ctrlPr>
                <w:rPr>
                  <w:rFonts w:ascii="Cambria Math" w:hAnsi="Cambria Math"/>
                </w:rPr>
              </m:ctrlPr>
            </m:sSupPr>
            <m:e>
              <m:r>
                <m:rPr>
                  <m:nor/>
                </m:rPr>
                <m:t>m</m:t>
              </m:r>
            </m:e>
            <m:sup>
              <m:r>
                <m:rPr>
                  <m:sty m:val="p"/>
                </m:rPr>
                <w:rPr>
                  <w:rFonts w:ascii="Cambria Math" w:hAnsi="Cambria Math"/>
                </w:rPr>
                <m:t>2</m:t>
              </m:r>
            </m:sup>
          </m:sSup>
        </m:oMath>
      </m:oMathPara>
      <w:bookmarkStart w:id="4" w:name="step-2-flow-velocity"/>
    </w:p>
    <w:p w14:paraId="619CC326" w14:textId="77777777" w:rsidR="00A255E4" w:rsidRDefault="00A255E4" w:rsidP="00A255E4"/>
    <w:p w14:paraId="55CEC0AA" w14:textId="1757FF1F" w:rsidR="00A17849" w:rsidRPr="00A255E4" w:rsidRDefault="00A17849" w:rsidP="00A255E4">
      <m:oMathPara>
        <m:oMath>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Q</m:t>
              </m:r>
            </m:num>
            <m:den>
              <m:r>
                <w:rPr>
                  <w:rFonts w:ascii="Cambria Math" w:hAnsi="Cambria Math"/>
                </w:rPr>
                <m:t>A</m:t>
              </m:r>
            </m:den>
          </m:f>
          <m:r>
            <m:rPr>
              <m:sty m:val="p"/>
            </m:rPr>
            <w:rPr>
              <w:rFonts w:ascii="Cambria Math" w:hAnsi="Cambria Math"/>
            </w:rPr>
            <m:t>=</m:t>
          </m:r>
          <m:f>
            <m:fPr>
              <m:ctrlPr>
                <w:rPr>
                  <w:rFonts w:ascii="Cambria Math" w:hAnsi="Cambria Math"/>
                </w:rPr>
              </m:ctrlPr>
            </m:fPr>
            <m:num>
              <m:r>
                <m:rPr>
                  <m:sty m:val="p"/>
                </m:rPr>
                <w:rPr>
                  <w:rFonts w:ascii="Cambria Math" w:hAnsi="Cambria Math"/>
                </w:rPr>
                <m:t>6.483×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num>
            <m:den>
              <m:r>
                <m:rPr>
                  <m:sty m:val="p"/>
                </m:rPr>
                <w:rPr>
                  <w:rFonts w:ascii="Cambria Math" w:hAnsi="Cambria Math"/>
                </w:rPr>
                <m:t>9.6211×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den>
          </m:f>
          <m:r>
            <m:rPr>
              <m:sty m:val="p"/>
            </m:rPr>
            <w:rPr>
              <w:rFonts w:ascii="Cambria Math" w:hAnsi="Cambria Math"/>
            </w:rPr>
            <m:t>=0.06735 </m:t>
          </m:r>
          <m:r>
            <m:rPr>
              <m:nor/>
            </m:rPr>
            <m:t>m/s</m:t>
          </m:r>
        </m:oMath>
      </m:oMathPara>
    </w:p>
    <w:p w14:paraId="1782CD78" w14:textId="77777777" w:rsidR="00A255E4" w:rsidRDefault="00A255E4" w:rsidP="00A255E4"/>
    <w:bookmarkEnd w:id="4"/>
    <w:p w14:paraId="6A79B1A2" w14:textId="1CF3BEC7" w:rsidR="00A17849" w:rsidRDefault="00A17849" w:rsidP="00A17849">
      <m:oMathPara>
        <m:oMathParaPr>
          <m:jc m:val="center"/>
        </m:oMathParaPr>
        <m:oMath>
          <m:r>
            <w:rPr>
              <w:rFonts w:ascii="Cambria Math" w:hAnsi="Cambria Math"/>
            </w:rPr>
            <m:t>Re</m:t>
          </m:r>
          <m:r>
            <m:rPr>
              <m:sty m:val="p"/>
            </m:rPr>
            <w:rPr>
              <w:rFonts w:ascii="Cambria Math" w:hAnsi="Cambria Math"/>
            </w:rPr>
            <m:t>=</m:t>
          </m:r>
          <m:f>
            <m:fPr>
              <m:ctrlPr>
                <w:rPr>
                  <w:rFonts w:ascii="Cambria Math" w:hAnsi="Cambria Math"/>
                </w:rPr>
              </m:ctrlPr>
            </m:fPr>
            <m:num>
              <m:r>
                <m:rPr>
                  <m:sty m:val="p"/>
                </m:rPr>
                <w:rPr>
                  <w:rFonts w:ascii="Cambria Math" w:hAnsi="Cambria Math"/>
                </w:rPr>
                <m:t>997⋅0.06735⋅0.035</m:t>
              </m:r>
            </m:num>
            <m:den>
              <m:r>
                <m:rPr>
                  <m:sty m:val="p"/>
                </m:rPr>
                <w:rPr>
                  <w:rFonts w:ascii="Cambria Math" w:hAnsi="Cambria Math"/>
                </w:rPr>
                <m:t>0.00089</m:t>
              </m:r>
            </m:den>
          </m:f>
          <m:r>
            <m:rPr>
              <m:sty m:val="p"/>
            </m:rPr>
            <w:rPr>
              <w:rFonts w:ascii="Cambria Math" w:hAnsi="Cambria Math"/>
            </w:rPr>
            <m:t>=</m:t>
          </m:r>
          <m:f>
            <m:fPr>
              <m:ctrlPr>
                <w:rPr>
                  <w:rFonts w:ascii="Cambria Math" w:hAnsi="Cambria Math"/>
                </w:rPr>
              </m:ctrlPr>
            </m:fPr>
            <m:num>
              <m:r>
                <m:rPr>
                  <m:sty m:val="p"/>
                </m:rPr>
                <w:rPr>
                  <w:rFonts w:ascii="Cambria Math" w:hAnsi="Cambria Math"/>
                </w:rPr>
                <m:t>2.343</m:t>
              </m:r>
            </m:num>
            <m:den>
              <m:r>
                <m:rPr>
                  <m:sty m:val="p"/>
                </m:rPr>
                <w:rPr>
                  <w:rFonts w:ascii="Cambria Math" w:hAnsi="Cambria Math"/>
                </w:rPr>
                <m:t>0.00089</m:t>
              </m:r>
            </m:den>
          </m:f>
          <m:r>
            <m:rPr>
              <m:sty m:val="p"/>
            </m:rPr>
            <w:rPr>
              <w:rFonts w:ascii="Cambria Math" w:hAnsi="Cambria Math"/>
            </w:rPr>
            <m:t>=2633</m:t>
          </m:r>
        </m:oMath>
      </m:oMathPara>
    </w:p>
    <w:p w14:paraId="71F21764" w14:textId="77777777" w:rsidR="00B53976" w:rsidRDefault="00B53976" w:rsidP="00B8430E"/>
    <w:p w14:paraId="5C95984C" w14:textId="057D2490" w:rsidR="00222A1C" w:rsidRDefault="00222A1C" w:rsidP="00055DA4">
      <w:pPr>
        <w:jc w:val="both"/>
      </w:pPr>
      <w:r w:rsidRPr="00222A1C">
        <w:t xml:space="preserve">The calculated Reynolds number for flow within the 3/8″ flexible tubing (representing the IVC) was </w:t>
      </w:r>
      <w:r w:rsidRPr="00055DA4">
        <w:rPr>
          <w:b/>
          <w:bCs/>
        </w:rPr>
        <w:t>Re = 2540</w:t>
      </w:r>
      <w:r w:rsidRPr="00222A1C">
        <w:t xml:space="preserve">, while the Reynolds number for flow in the heart chamber (flow rate = 3.89 L/min, diameter = 35 mm) was </w:t>
      </w:r>
      <w:r w:rsidRPr="00055DA4">
        <w:rPr>
          <w:b/>
          <w:bCs/>
        </w:rPr>
        <w:t>Re = 2631</w:t>
      </w:r>
      <w:r w:rsidRPr="00222A1C">
        <w:t>. Both values lie squarely within the transitional regime (</w:t>
      </w:r>
      <w:r w:rsidRPr="00055DA4">
        <w:rPr>
          <w:b/>
          <w:bCs/>
        </w:rPr>
        <w:t>2300 &lt; Re &lt; 4000</w:t>
      </w:r>
      <w:r w:rsidRPr="00222A1C">
        <w:t xml:space="preserve">) </w:t>
      </w:r>
      <w:r w:rsidR="00055DA4">
        <w:fldChar w:fldCharType="begin"/>
      </w:r>
      <w:r w:rsidR="00055DA4">
        <w:instrText xml:space="preserve"> ADDIN ZOTERO_ITEM CSL_CITATION {"citationID":"MI3FQzfy","properties":{"formattedCitation":"[3]","plainCitation":"[3]","noteIndex":0},"citationItems":[{"id":353,"uris":["http://zotero.org/groups/5650102/items/VTB4M55M"],"itemData":{"id":353,"type":"article-journal","abstract":"The effect of melt-flow on the microstructure has been investigated by performing several unidirectional solidification experiments where the melt was flown in a rotating magnetic field. It is a well-known fact that the angular frequency of the melt cylinder always differs from the angular frequency of the magnetic field. However, it proves to be very difficult to determine during the experiments. In our present study, the magnetic Taylor number and the Reynolds number were determined as a function of the radius of melt cylinder, the magnetic induction, and the angular frequency of magnetic field using the real angular frequency defined by the so-called pressure-compensation method developed earlier in the case of Ga75In25 alloy. The simulations developed for performing similar experiments can be checked as well as the different experiments can be compared correctly by using the obtained measurement results. By knowing the critical Reynolds number belonging to the laminar/turbulent flow transition, the value of critical magnetic induction belonging to the transition was determined as a function of the radius of the melt cylinder.","container-title":"Journal of Crystal Growth","DOI":"10.1016/j.jcrysgro.2021.126078","ISSN":"0022-0248","journalAbbreviation":"Journal of Crystal Growth","page":"126078","source":"ScienceDirect","title":"Determination of the conditions of laminar/turbulent flow transition using pressure compensation method in the case of Ga75In25 alloy stirred by RMF","volume":"564","author":[{"family":"Rónaföldi","given":"Arnold"},{"family":"Roósz","given":"András"},{"family":"Veres","given":"Zsolt"}],"issued":{"date-parts":[["2021",6,15]]}}}],"schema":"https://github.com/citation-style-language/schema/raw/master/csl-citation.json"} </w:instrText>
      </w:r>
      <w:r w:rsidR="00055DA4">
        <w:fldChar w:fldCharType="separate"/>
      </w:r>
      <w:r w:rsidR="00055DA4" w:rsidRPr="00055DA4">
        <w:rPr>
          <w:rFonts w:ascii="Aptos" w:hAnsi="Aptos"/>
        </w:rPr>
        <w:t>[3]</w:t>
      </w:r>
      <w:r w:rsidR="00055DA4">
        <w:fldChar w:fldCharType="end"/>
      </w:r>
      <w:r w:rsidRPr="00222A1C">
        <w:t>, indicating that the flow is neither fully laminar nor fully turbulent. In this intermediate state, small variations in velocity, fluid properties, or geometry can push the flow toward either laminar or turbulent behavior. To visualize and better understand these mixed profiles, a dye-tracing experiment was conducted; its setup and findings are described in the next section.</w:t>
      </w:r>
    </w:p>
    <w:p w14:paraId="64F400B1" w14:textId="594BDFA9" w:rsidR="006F7E57" w:rsidRDefault="003E3FFD" w:rsidP="00222A1C">
      <w:pPr>
        <w:pStyle w:val="Heading2"/>
      </w:pPr>
      <w:r>
        <w:t>Dye</w:t>
      </w:r>
      <w:r w:rsidR="000A61F5">
        <w:t>-Tracing Experiment</w:t>
      </w:r>
    </w:p>
    <w:p w14:paraId="292EC3DB" w14:textId="139082E6" w:rsidR="00675B20" w:rsidRPr="00675B20" w:rsidRDefault="00E306CB" w:rsidP="008D5BB1">
      <w:pPr>
        <w:pStyle w:val="Heading3"/>
      </w:pPr>
      <w:r>
        <w:rPr>
          <w:rStyle w:val="Heading2Char"/>
        </w:rPr>
        <w:t xml:space="preserve">Test </w:t>
      </w:r>
      <w:r w:rsidRPr="008D5BB1">
        <w:rPr>
          <w:rStyle w:val="Heading2Char"/>
          <w:rFonts w:asciiTheme="minorHAnsi" w:hAnsiTheme="minorHAnsi"/>
          <w:sz w:val="28"/>
          <w:szCs w:val="28"/>
        </w:rPr>
        <w:t>Procedure</w:t>
      </w:r>
    </w:p>
    <w:p w14:paraId="0648AC19" w14:textId="4029F7F9" w:rsidR="00E56169" w:rsidRDefault="00E56169" w:rsidP="00E56169">
      <w:pPr>
        <w:rPr>
          <w:b/>
          <w:bCs/>
          <w:lang w:val="en-CA"/>
        </w:rPr>
      </w:pPr>
      <w:r w:rsidRPr="00E56169">
        <w:rPr>
          <w:b/>
          <w:bCs/>
          <w:lang w:val="en-CA"/>
        </w:rPr>
        <w:t>1. Set Up the System</w:t>
      </w:r>
    </w:p>
    <w:p w14:paraId="02E95706" w14:textId="4B5AD4EE" w:rsidR="00BA05DD" w:rsidRPr="003D3A40" w:rsidRDefault="0089095F" w:rsidP="00270759">
      <w:pPr>
        <w:pStyle w:val="ListParagraph"/>
        <w:numPr>
          <w:ilvl w:val="0"/>
          <w:numId w:val="11"/>
        </w:numPr>
        <w:jc w:val="both"/>
        <w:rPr>
          <w:lang w:val="en-CA"/>
        </w:rPr>
      </w:pPr>
      <w:r w:rsidRPr="003D3A40">
        <w:rPr>
          <w:lang w:val="en-CA"/>
        </w:rPr>
        <w:t>Set the CCTA up using the following schematic as a reference:</w:t>
      </w:r>
    </w:p>
    <w:p w14:paraId="74898818" w14:textId="519B5A57" w:rsidR="001F7F2E" w:rsidRDefault="00594918" w:rsidP="001F7F2E">
      <w:pPr>
        <w:keepNext/>
        <w:jc w:val="center"/>
      </w:pPr>
      <w:r>
        <w:rPr>
          <w:noProof/>
        </w:rPr>
        <w:lastRenderedPageBreak/>
        <mc:AlternateContent>
          <mc:Choice Requires="wps">
            <w:drawing>
              <wp:anchor distT="0" distB="0" distL="114300" distR="114300" simplePos="0" relativeHeight="251659264" behindDoc="0" locked="0" layoutInCell="1" allowOverlap="1" wp14:anchorId="4FE5A029" wp14:editId="6DBCF44D">
                <wp:simplePos x="0" y="0"/>
                <wp:positionH relativeFrom="column">
                  <wp:posOffset>1673525</wp:posOffset>
                </wp:positionH>
                <wp:positionV relativeFrom="paragraph">
                  <wp:posOffset>1069005</wp:posOffset>
                </wp:positionV>
                <wp:extent cx="491705" cy="569343"/>
                <wp:effectExtent l="19050" t="19050" r="41910" b="40640"/>
                <wp:wrapNone/>
                <wp:docPr id="871119600" name="Rectangle 1"/>
                <wp:cNvGraphicFramePr/>
                <a:graphic xmlns:a="http://schemas.openxmlformats.org/drawingml/2006/main">
                  <a:graphicData uri="http://schemas.microsoft.com/office/word/2010/wordprocessingShape">
                    <wps:wsp>
                      <wps:cNvSpPr/>
                      <wps:spPr>
                        <a:xfrm>
                          <a:off x="0" y="0"/>
                          <a:ext cx="491705" cy="569343"/>
                        </a:xfrm>
                        <a:prstGeom prst="rect">
                          <a:avLst/>
                        </a:prstGeom>
                        <a:noFill/>
                        <a:ln w="57150">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2D6DA7" id="Rectangle 1" o:spid="_x0000_s1026" style="position:absolute;margin-left:131.75pt;margin-top:84.15pt;width:38.7pt;height:44.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" filled="f" strokecolor="#45b0e1 [1940]" strokeweight="4.5pt"/>
            </w:pict>
          </mc:Fallback>
        </mc:AlternateContent>
      </w:r>
      <w:r w:rsidR="00150609">
        <w:rPr>
          <w:noProof/>
        </w:rPr>
        <w:drawing>
          <wp:inline distT="0" distB="0" distL="0" distR="0" wp14:anchorId="44D4F997" wp14:editId="44EE533B">
            <wp:extent cx="5385011" cy="2231099"/>
            <wp:effectExtent l="19050" t="19050" r="25400" b="17145"/>
            <wp:docPr id="277869684"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407304" cy="2240335"/>
                    </a:xfrm>
                    <a:prstGeom prst="rect">
                      <a:avLst/>
                    </a:prstGeom>
                    <a:ln>
                      <a:solidFill>
                        <a:schemeClr val="tx1"/>
                      </a:solidFill>
                    </a:ln>
                  </pic:spPr>
                </pic:pic>
              </a:graphicData>
            </a:graphic>
          </wp:inline>
        </w:drawing>
      </w:r>
    </w:p>
    <w:p w14:paraId="12F4115B" w14:textId="74774F6B" w:rsidR="0089095F" w:rsidRDefault="001F7F2E" w:rsidP="001F7F2E">
      <w:pPr>
        <w:pStyle w:val="Caption"/>
        <w:jc w:val="center"/>
        <w:rPr>
          <w:lang w:val="en-CA"/>
        </w:rPr>
      </w:pPr>
      <w:bookmarkStart w:id="5" w:name="_Ref195976165"/>
      <w:bookmarkStart w:id="6" w:name="_Ref195976153"/>
      <w:r>
        <w:t xml:space="preserve">Figure </w:t>
      </w:r>
      <w:r>
        <w:fldChar w:fldCharType="begin"/>
      </w:r>
      <w:r>
        <w:instrText>SEQ Figure \* ARABIC</w:instrText>
      </w:r>
      <w:r>
        <w:fldChar w:fldCharType="separate"/>
      </w:r>
      <w:r w:rsidR="00444C58">
        <w:rPr>
          <w:noProof/>
        </w:rPr>
        <w:t>1</w:t>
      </w:r>
      <w:r>
        <w:fldChar w:fldCharType="end"/>
      </w:r>
      <w:bookmarkEnd w:id="5"/>
      <w:r>
        <w:rPr>
          <w:lang w:val="en-CA"/>
        </w:rPr>
        <w:t>: CCTA Test 1 setup schematic.</w:t>
      </w:r>
      <w:bookmarkEnd w:id="6"/>
    </w:p>
    <w:p w14:paraId="3C1CD180" w14:textId="61CD5E43" w:rsidR="00A205E6" w:rsidRDefault="00A205E6" w:rsidP="00270759">
      <w:pPr>
        <w:pStyle w:val="ListParagraph"/>
        <w:numPr>
          <w:ilvl w:val="0"/>
          <w:numId w:val="10"/>
        </w:numPr>
        <w:jc w:val="both"/>
        <w:rPr>
          <w:lang w:val="en-CA"/>
        </w:rPr>
      </w:pPr>
      <w:r>
        <w:rPr>
          <w:lang w:val="en-CA"/>
        </w:rPr>
        <w:t>Co</w:t>
      </w:r>
      <w:r w:rsidR="0003703B">
        <w:rPr>
          <w:lang w:val="en-CA"/>
        </w:rPr>
        <w:t>n</w:t>
      </w:r>
      <w:r>
        <w:rPr>
          <w:lang w:val="en-CA"/>
        </w:rPr>
        <w:t>nect the power</w:t>
      </w:r>
      <w:r w:rsidR="0003703B">
        <w:rPr>
          <w:lang w:val="en-CA"/>
        </w:rPr>
        <w:t xml:space="preserve"> supply to the </w:t>
      </w:r>
      <w:r w:rsidR="0049799F">
        <w:rPr>
          <w:lang w:val="en-CA"/>
        </w:rPr>
        <w:t>control box using the designated banana plugs.</w:t>
      </w:r>
    </w:p>
    <w:p w14:paraId="578E9D87" w14:textId="3FCDAD29" w:rsidR="0049799F" w:rsidRPr="00A205E6" w:rsidRDefault="0049799F" w:rsidP="00270759">
      <w:pPr>
        <w:pStyle w:val="ListParagraph"/>
        <w:numPr>
          <w:ilvl w:val="0"/>
          <w:numId w:val="10"/>
        </w:numPr>
        <w:jc w:val="both"/>
        <w:rPr>
          <w:lang w:val="en-CA"/>
        </w:rPr>
      </w:pPr>
      <w:r>
        <w:rPr>
          <w:lang w:val="en-CA"/>
        </w:rPr>
        <w:t xml:space="preserve">Connect the control box to your laptop using the </w:t>
      </w:r>
      <w:r w:rsidR="003D3A40">
        <w:rPr>
          <w:lang w:val="en-CA"/>
        </w:rPr>
        <w:t>USB cable.</w:t>
      </w:r>
    </w:p>
    <w:p w14:paraId="4165AF26" w14:textId="19A10397" w:rsidR="000564F7" w:rsidRDefault="00DA0992" w:rsidP="00270759">
      <w:pPr>
        <w:jc w:val="both"/>
        <w:rPr>
          <w:b/>
          <w:bCs/>
          <w:lang w:val="en-CA"/>
        </w:rPr>
      </w:pPr>
      <w:r>
        <w:rPr>
          <w:b/>
          <w:bCs/>
          <w:lang w:val="en-CA"/>
        </w:rPr>
        <w:t>2.</w:t>
      </w:r>
      <w:r w:rsidR="00AF22CA">
        <w:rPr>
          <w:b/>
          <w:bCs/>
          <w:lang w:val="en-CA"/>
        </w:rPr>
        <w:t xml:space="preserve"> Open the needle valve to the </w:t>
      </w:r>
      <w:proofErr w:type="gramStart"/>
      <w:r w:rsidR="00680577">
        <w:rPr>
          <w:b/>
          <w:bCs/>
          <w:lang w:val="en-CA"/>
        </w:rPr>
        <w:t>Silver</w:t>
      </w:r>
      <w:proofErr w:type="gramEnd"/>
      <w:r w:rsidR="00AF22CA">
        <w:rPr>
          <w:b/>
          <w:bCs/>
          <w:lang w:val="en-CA"/>
        </w:rPr>
        <w:t xml:space="preserve"> line (fully Open)</w:t>
      </w:r>
    </w:p>
    <w:p w14:paraId="3B178FC6" w14:textId="1E89A04E" w:rsidR="00382FF1" w:rsidRDefault="00AF22CA" w:rsidP="00270759">
      <w:pPr>
        <w:jc w:val="both"/>
        <w:rPr>
          <w:b/>
          <w:bCs/>
          <w:lang w:val="en-CA"/>
        </w:rPr>
      </w:pPr>
      <w:r>
        <w:rPr>
          <w:b/>
          <w:bCs/>
          <w:lang w:val="en-CA"/>
        </w:rPr>
        <w:t xml:space="preserve">3. </w:t>
      </w:r>
      <w:r w:rsidR="00382FF1">
        <w:rPr>
          <w:b/>
          <w:bCs/>
          <w:lang w:val="en-CA"/>
        </w:rPr>
        <w:t xml:space="preserve">Fill the system with water </w:t>
      </w:r>
      <w:r w:rsidR="00212F20">
        <w:rPr>
          <w:b/>
          <w:bCs/>
          <w:lang w:val="en-CA"/>
        </w:rPr>
        <w:t xml:space="preserve">until the water level is just underneath the </w:t>
      </w:r>
      <w:r w:rsidR="00A02596">
        <w:rPr>
          <w:b/>
          <w:bCs/>
          <w:lang w:val="en-CA"/>
        </w:rPr>
        <w:t>top barb in the reservoir</w:t>
      </w:r>
    </w:p>
    <w:p w14:paraId="77FA9E60" w14:textId="4CA3B37B" w:rsidR="4236F455" w:rsidRDefault="00382FF1" w:rsidP="00270759">
      <w:pPr>
        <w:jc w:val="both"/>
        <w:rPr>
          <w:b/>
          <w:bCs/>
          <w:lang w:val="en-CA"/>
        </w:rPr>
      </w:pPr>
      <w:r>
        <w:rPr>
          <w:b/>
          <w:bCs/>
          <w:lang w:val="en-CA"/>
        </w:rPr>
        <w:t xml:space="preserve">4. </w:t>
      </w:r>
      <w:r w:rsidR="00DA0992">
        <w:rPr>
          <w:b/>
          <w:bCs/>
          <w:lang w:val="en-CA"/>
        </w:rPr>
        <w:t xml:space="preserve">Run </w:t>
      </w:r>
      <w:r w:rsidR="001A5666">
        <w:rPr>
          <w:b/>
          <w:bCs/>
          <w:lang w:val="en-CA"/>
        </w:rPr>
        <w:t xml:space="preserve">and </w:t>
      </w:r>
      <w:proofErr w:type="spellStart"/>
      <w:r w:rsidR="001A5666">
        <w:rPr>
          <w:b/>
          <w:bCs/>
          <w:lang w:val="en-CA"/>
        </w:rPr>
        <w:t>debubble</w:t>
      </w:r>
      <w:proofErr w:type="spellEnd"/>
      <w:r w:rsidR="001A5666">
        <w:rPr>
          <w:b/>
          <w:bCs/>
          <w:lang w:val="en-CA"/>
        </w:rPr>
        <w:t xml:space="preserve"> the</w:t>
      </w:r>
      <w:r w:rsidR="00DA0992">
        <w:rPr>
          <w:b/>
          <w:bCs/>
          <w:lang w:val="en-CA"/>
        </w:rPr>
        <w:t xml:space="preserve"> system for </w:t>
      </w:r>
      <w:r w:rsidR="002C7D63">
        <w:rPr>
          <w:b/>
          <w:bCs/>
          <w:lang w:val="en-CA"/>
        </w:rPr>
        <w:t>5 minutes.</w:t>
      </w:r>
    </w:p>
    <w:p w14:paraId="0EDD3430" w14:textId="69C2E44C" w:rsidR="001A5666" w:rsidRDefault="00BD12B8" w:rsidP="00270759">
      <w:pPr>
        <w:pStyle w:val="ListParagraph"/>
        <w:numPr>
          <w:ilvl w:val="0"/>
          <w:numId w:val="9"/>
        </w:numPr>
        <w:jc w:val="both"/>
        <w:rPr>
          <w:lang w:val="en-CA"/>
        </w:rPr>
      </w:pPr>
      <w:r>
        <w:rPr>
          <w:lang w:val="en-CA"/>
        </w:rPr>
        <w:t xml:space="preserve">Turn on the power supply and set it to </w:t>
      </w:r>
      <w:r w:rsidRPr="00BD12B8">
        <w:rPr>
          <w:b/>
          <w:bCs/>
          <w:lang w:val="en-CA"/>
        </w:rPr>
        <w:t>12 V</w:t>
      </w:r>
      <w:r>
        <w:rPr>
          <w:lang w:val="en-CA"/>
        </w:rPr>
        <w:t>.</w:t>
      </w:r>
    </w:p>
    <w:p w14:paraId="061CF059" w14:textId="4FCA7C0F" w:rsidR="00BD12B8" w:rsidRDefault="00BD12B8" w:rsidP="00270759">
      <w:pPr>
        <w:pStyle w:val="ListParagraph"/>
        <w:numPr>
          <w:ilvl w:val="0"/>
          <w:numId w:val="9"/>
        </w:numPr>
        <w:jc w:val="both"/>
        <w:rPr>
          <w:lang w:val="en-CA"/>
        </w:rPr>
      </w:pPr>
      <w:r>
        <w:rPr>
          <w:lang w:val="en-CA"/>
        </w:rPr>
        <w:t>Open the CCTA MATLAB App</w:t>
      </w:r>
      <w:r w:rsidR="00ED7AA7">
        <w:rPr>
          <w:lang w:val="en-CA"/>
        </w:rPr>
        <w:t xml:space="preserve"> and </w:t>
      </w:r>
      <w:r w:rsidR="00284C85">
        <w:rPr>
          <w:lang w:val="en-CA"/>
        </w:rPr>
        <w:t>click</w:t>
      </w:r>
      <w:r w:rsidR="00ED7AA7">
        <w:rPr>
          <w:lang w:val="en-CA"/>
        </w:rPr>
        <w:t xml:space="preserve"> “Connect”</w:t>
      </w:r>
      <w:r w:rsidR="00284C85">
        <w:rPr>
          <w:lang w:val="en-CA"/>
        </w:rPr>
        <w:t>.</w:t>
      </w:r>
    </w:p>
    <w:p w14:paraId="5480DD2D" w14:textId="192034E0" w:rsidR="00284C85" w:rsidRDefault="00415300" w:rsidP="00270759">
      <w:pPr>
        <w:pStyle w:val="ListParagraph"/>
        <w:numPr>
          <w:ilvl w:val="0"/>
          <w:numId w:val="9"/>
        </w:numPr>
        <w:jc w:val="both"/>
        <w:rPr>
          <w:lang w:val="en-CA"/>
        </w:rPr>
      </w:pPr>
      <w:r>
        <w:rPr>
          <w:lang w:val="en-CA"/>
        </w:rPr>
        <w:t xml:space="preserve">Set the </w:t>
      </w:r>
      <w:r w:rsidR="005F57D3">
        <w:rPr>
          <w:lang w:val="en-CA"/>
        </w:rPr>
        <w:t>C</w:t>
      </w:r>
      <w:r>
        <w:rPr>
          <w:lang w:val="en-CA"/>
        </w:rPr>
        <w:t xml:space="preserve">ontrol </w:t>
      </w:r>
      <w:r w:rsidR="005F57D3">
        <w:rPr>
          <w:lang w:val="en-CA"/>
        </w:rPr>
        <w:t>M</w:t>
      </w:r>
      <w:r>
        <w:rPr>
          <w:lang w:val="en-CA"/>
        </w:rPr>
        <w:t>ode to manual.</w:t>
      </w:r>
    </w:p>
    <w:p w14:paraId="571E0C76" w14:textId="1BF17F79" w:rsidR="00415300" w:rsidRDefault="005F57D3" w:rsidP="00270759">
      <w:pPr>
        <w:pStyle w:val="ListParagraph"/>
        <w:numPr>
          <w:ilvl w:val="0"/>
          <w:numId w:val="9"/>
        </w:numPr>
        <w:jc w:val="both"/>
        <w:rPr>
          <w:lang w:val="en-CA"/>
        </w:rPr>
      </w:pPr>
      <w:r>
        <w:rPr>
          <w:lang w:val="en-CA"/>
        </w:rPr>
        <w:t xml:space="preserve">Set the Pump Power (duty cycle) to </w:t>
      </w:r>
      <w:r w:rsidR="006A1DC0" w:rsidRPr="006A1DC0">
        <w:rPr>
          <w:b/>
          <w:bCs/>
          <w:lang w:val="en-CA"/>
        </w:rPr>
        <w:t>50</w:t>
      </w:r>
      <w:r w:rsidRPr="006A1DC0">
        <w:rPr>
          <w:b/>
          <w:bCs/>
          <w:lang w:val="en-CA"/>
        </w:rPr>
        <w:t>%</w:t>
      </w:r>
      <w:r w:rsidR="00B23DAE">
        <w:rPr>
          <w:lang w:val="en-CA"/>
        </w:rPr>
        <w:t>.</w:t>
      </w:r>
    </w:p>
    <w:p w14:paraId="3652667D" w14:textId="282E23D8" w:rsidR="00B23DAE" w:rsidRDefault="00B23DAE" w:rsidP="00270759">
      <w:pPr>
        <w:pStyle w:val="ListParagraph"/>
        <w:numPr>
          <w:ilvl w:val="0"/>
          <w:numId w:val="9"/>
        </w:numPr>
        <w:jc w:val="both"/>
        <w:rPr>
          <w:lang w:val="en-CA"/>
        </w:rPr>
      </w:pPr>
      <w:r>
        <w:rPr>
          <w:lang w:val="en-CA"/>
        </w:rPr>
        <w:t xml:space="preserve">Visually inspect the system for any bubbles, use </w:t>
      </w:r>
      <w:r w:rsidR="00D30618">
        <w:rPr>
          <w:lang w:val="en-CA"/>
        </w:rPr>
        <w:t xml:space="preserve">the Luer syringe to </w:t>
      </w:r>
      <w:proofErr w:type="spellStart"/>
      <w:r w:rsidR="00D30618">
        <w:rPr>
          <w:lang w:val="en-CA"/>
        </w:rPr>
        <w:t>debubble</w:t>
      </w:r>
      <w:proofErr w:type="spellEnd"/>
      <w:r w:rsidR="00D30618">
        <w:rPr>
          <w:lang w:val="en-CA"/>
        </w:rPr>
        <w:t xml:space="preserve"> the pressure sensors.</w:t>
      </w:r>
      <w:r w:rsidR="006A1DC0">
        <w:rPr>
          <w:lang w:val="en-CA"/>
        </w:rPr>
        <w:t xml:space="preserve"> Squeeze the tubing where there are large bubbles to </w:t>
      </w:r>
      <w:r w:rsidR="00382FF1">
        <w:rPr>
          <w:lang w:val="en-CA"/>
        </w:rPr>
        <w:t xml:space="preserve">push the </w:t>
      </w:r>
      <w:r w:rsidR="00382FF1" w:rsidRPr="40AAED5D">
        <w:rPr>
          <w:lang w:val="en-CA"/>
        </w:rPr>
        <w:t>bubble</w:t>
      </w:r>
      <w:r w:rsidR="003623AD" w:rsidRPr="40AAED5D">
        <w:rPr>
          <w:lang w:val="en-CA"/>
        </w:rPr>
        <w:t>s</w:t>
      </w:r>
      <w:r w:rsidR="00382FF1">
        <w:rPr>
          <w:lang w:val="en-CA"/>
        </w:rPr>
        <w:t xml:space="preserve"> out.</w:t>
      </w:r>
    </w:p>
    <w:p w14:paraId="50A6538C" w14:textId="10A571AC" w:rsidR="00CF2D45" w:rsidRDefault="00CF2D45" w:rsidP="00270759">
      <w:pPr>
        <w:pStyle w:val="ListParagraph"/>
        <w:numPr>
          <w:ilvl w:val="0"/>
          <w:numId w:val="9"/>
        </w:numPr>
        <w:jc w:val="both"/>
        <w:rPr>
          <w:lang w:val="en-CA"/>
        </w:rPr>
      </w:pPr>
      <w:r>
        <w:rPr>
          <w:lang w:val="en-CA"/>
        </w:rPr>
        <w:t>Add water to the reservoir if needed.</w:t>
      </w:r>
    </w:p>
    <w:p w14:paraId="6E1C4FAE" w14:textId="4E041992" w:rsidR="002C7D63" w:rsidRDefault="00B96E4C" w:rsidP="00270759">
      <w:pPr>
        <w:jc w:val="both"/>
        <w:rPr>
          <w:b/>
          <w:bCs/>
          <w:lang w:val="en-CA"/>
        </w:rPr>
      </w:pPr>
      <w:r>
        <w:rPr>
          <w:b/>
          <w:bCs/>
          <w:lang w:val="en-CA"/>
        </w:rPr>
        <w:t>6</w:t>
      </w:r>
      <w:r w:rsidR="002C7D63">
        <w:rPr>
          <w:b/>
          <w:bCs/>
          <w:lang w:val="en-CA"/>
        </w:rPr>
        <w:t xml:space="preserve">. </w:t>
      </w:r>
      <w:r w:rsidR="00D57DDD">
        <w:rPr>
          <w:b/>
          <w:bCs/>
          <w:lang w:val="en-CA"/>
        </w:rPr>
        <w:t>Adjust the pump power</w:t>
      </w:r>
      <w:r w:rsidR="000F5E7A">
        <w:rPr>
          <w:b/>
          <w:bCs/>
          <w:lang w:val="en-CA"/>
        </w:rPr>
        <w:t xml:space="preserve">, needle valve throttle and the pressure regulator valve throttle to </w:t>
      </w:r>
      <w:r w:rsidR="00B60DD5">
        <w:rPr>
          <w:b/>
          <w:bCs/>
          <w:lang w:val="en-CA"/>
        </w:rPr>
        <w:t>achieve a flow rate of 1.02 L/min in the IVC</w:t>
      </w:r>
      <w:r w:rsidR="000F5E7A">
        <w:rPr>
          <w:b/>
          <w:bCs/>
          <w:lang w:val="en-CA"/>
        </w:rPr>
        <w:t>.</w:t>
      </w:r>
    </w:p>
    <w:p w14:paraId="5B5175B5" w14:textId="5331FBC3" w:rsidR="00646E08" w:rsidRDefault="00307968" w:rsidP="00270759">
      <w:pPr>
        <w:jc w:val="both"/>
        <w:rPr>
          <w:b/>
          <w:bCs/>
          <w:lang w:val="en-CA"/>
        </w:rPr>
      </w:pPr>
      <w:r>
        <w:rPr>
          <w:b/>
          <w:bCs/>
          <w:lang w:val="en-CA"/>
        </w:rPr>
        <w:t>7. Remove Pressure Sensor 2 (highlighted with a blue bor</w:t>
      </w:r>
      <w:r w:rsidR="00CF4E6B">
        <w:rPr>
          <w:b/>
          <w:bCs/>
          <w:lang w:val="en-CA"/>
        </w:rPr>
        <w:t>der in</w:t>
      </w:r>
      <w:r w:rsidR="00CF4E6B" w:rsidRPr="00CF4E6B">
        <w:rPr>
          <w:b/>
          <w:bCs/>
          <w:lang w:val="en-CA"/>
        </w:rPr>
        <w:t xml:space="preserve"> </w:t>
      </w:r>
      <w:r w:rsidR="00CF4E6B" w:rsidRPr="00CF4E6B">
        <w:rPr>
          <w:b/>
          <w:bCs/>
          <w:lang w:val="en-CA"/>
        </w:rPr>
        <w:fldChar w:fldCharType="begin"/>
      </w:r>
      <w:r w:rsidR="00CF4E6B" w:rsidRPr="00CF4E6B">
        <w:rPr>
          <w:b/>
          <w:bCs/>
          <w:lang w:val="en-CA"/>
        </w:rPr>
        <w:instrText xml:space="preserve"> REF _Ref195976165 \h  \* MERGEFORMAT </w:instrText>
      </w:r>
      <w:r w:rsidR="00CF4E6B" w:rsidRPr="00CF4E6B">
        <w:rPr>
          <w:b/>
          <w:bCs/>
          <w:lang w:val="en-CA"/>
        </w:rPr>
      </w:r>
      <w:r w:rsidR="00CF4E6B" w:rsidRPr="00CF4E6B">
        <w:rPr>
          <w:b/>
          <w:bCs/>
          <w:lang w:val="en-CA"/>
        </w:rPr>
        <w:fldChar w:fldCharType="separate"/>
      </w:r>
      <w:r w:rsidR="00444C58" w:rsidRPr="00444C58">
        <w:rPr>
          <w:b/>
          <w:bCs/>
        </w:rPr>
        <w:t xml:space="preserve">Figure </w:t>
      </w:r>
      <w:r w:rsidR="00444C58" w:rsidRPr="00444C58">
        <w:rPr>
          <w:b/>
          <w:bCs/>
          <w:noProof/>
        </w:rPr>
        <w:t>1</w:t>
      </w:r>
      <w:r w:rsidR="00CF4E6B" w:rsidRPr="00CF4E6B">
        <w:rPr>
          <w:b/>
          <w:bCs/>
          <w:lang w:val="en-CA"/>
        </w:rPr>
        <w:fldChar w:fldCharType="end"/>
      </w:r>
      <w:r w:rsidR="00BD69FF">
        <w:rPr>
          <w:b/>
          <w:bCs/>
          <w:lang w:val="en-CA"/>
        </w:rPr>
        <w:t xml:space="preserve">) and replace is with Male Luer Syring filled with red dye as shown </w:t>
      </w:r>
      <w:r w:rsidR="001E0FE8" w:rsidRPr="001E0FE8">
        <w:rPr>
          <w:b/>
          <w:bCs/>
          <w:lang w:val="en-CA"/>
        </w:rPr>
        <w:t xml:space="preserve">in </w:t>
      </w:r>
      <w:r w:rsidR="001E0FE8" w:rsidRPr="001E0FE8">
        <w:rPr>
          <w:b/>
          <w:bCs/>
          <w:lang w:val="en-CA"/>
        </w:rPr>
        <w:fldChar w:fldCharType="begin"/>
      </w:r>
      <w:r w:rsidR="001E0FE8" w:rsidRPr="001E0FE8">
        <w:rPr>
          <w:b/>
          <w:bCs/>
          <w:lang w:val="en-CA"/>
        </w:rPr>
        <w:instrText xml:space="preserve"> REF _Ref196183288 \h  \* MERGEFORMAT </w:instrText>
      </w:r>
      <w:r w:rsidR="001E0FE8" w:rsidRPr="001E0FE8">
        <w:rPr>
          <w:b/>
          <w:bCs/>
          <w:lang w:val="en-CA"/>
        </w:rPr>
      </w:r>
      <w:r w:rsidR="001E0FE8" w:rsidRPr="001E0FE8">
        <w:rPr>
          <w:b/>
          <w:bCs/>
          <w:lang w:val="en-CA"/>
        </w:rPr>
        <w:fldChar w:fldCharType="separate"/>
      </w:r>
      <w:r w:rsidR="00444C58" w:rsidRPr="00444C58">
        <w:rPr>
          <w:b/>
          <w:bCs/>
        </w:rPr>
        <w:t xml:space="preserve">Figure </w:t>
      </w:r>
      <w:r w:rsidR="00444C58" w:rsidRPr="00444C58">
        <w:rPr>
          <w:b/>
          <w:bCs/>
          <w:noProof/>
        </w:rPr>
        <w:t>2</w:t>
      </w:r>
      <w:r w:rsidR="001E0FE8" w:rsidRPr="001E0FE8">
        <w:rPr>
          <w:b/>
          <w:bCs/>
          <w:lang w:val="en-CA"/>
        </w:rPr>
        <w:fldChar w:fldCharType="end"/>
      </w:r>
      <w:r w:rsidR="00BD69FF">
        <w:rPr>
          <w:b/>
          <w:bCs/>
          <w:lang w:val="en-CA"/>
        </w:rPr>
        <w:t>.</w:t>
      </w:r>
    </w:p>
    <w:p w14:paraId="1499448B" w14:textId="77777777" w:rsidR="001E0FE8" w:rsidRDefault="009B37CD" w:rsidP="001E0FE8">
      <w:pPr>
        <w:keepNext/>
        <w:jc w:val="center"/>
      </w:pPr>
      <w:r w:rsidRPr="009B37CD">
        <w:rPr>
          <w:b/>
          <w:bCs/>
          <w:noProof/>
          <w:lang w:val="en-CA"/>
        </w:rPr>
        <w:lastRenderedPageBreak/>
        <w:drawing>
          <wp:inline distT="0" distB="0" distL="0" distR="0" wp14:anchorId="7AAA7FCC" wp14:editId="5F7DCC4E">
            <wp:extent cx="2242868" cy="3275219"/>
            <wp:effectExtent l="19050" t="19050" r="24130" b="20955"/>
            <wp:docPr id="1156897615" name="Picture 1" descr="A close up of a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97615" name="Picture 1" descr="A close up of a syringe&#10;&#10;AI-generated content may be incorrect."/>
                    <pic:cNvPicPr/>
                  </pic:nvPicPr>
                  <pic:blipFill>
                    <a:blip r:embed="rId13"/>
                    <a:stretch>
                      <a:fillRect/>
                    </a:stretch>
                  </pic:blipFill>
                  <pic:spPr>
                    <a:xfrm>
                      <a:off x="0" y="0"/>
                      <a:ext cx="2254251" cy="3291842"/>
                    </a:xfrm>
                    <a:prstGeom prst="rect">
                      <a:avLst/>
                    </a:prstGeom>
                    <a:ln>
                      <a:solidFill>
                        <a:schemeClr val="tx1"/>
                      </a:solidFill>
                    </a:ln>
                  </pic:spPr>
                </pic:pic>
              </a:graphicData>
            </a:graphic>
          </wp:inline>
        </w:drawing>
      </w:r>
    </w:p>
    <w:p w14:paraId="633A89E9" w14:textId="79E50EE1" w:rsidR="00BD69FF" w:rsidRDefault="001E0FE8" w:rsidP="001E0FE8">
      <w:pPr>
        <w:pStyle w:val="Caption"/>
        <w:jc w:val="center"/>
        <w:rPr>
          <w:b/>
          <w:bCs/>
          <w:lang w:val="en-CA"/>
        </w:rPr>
      </w:pPr>
      <w:bookmarkStart w:id="7" w:name="_Ref196183288"/>
      <w:r>
        <w:t xml:space="preserve">Figure </w:t>
      </w:r>
      <w:fldSimple w:instr=" SEQ Figure \* ARABIC ">
        <w:r w:rsidR="00444C58">
          <w:rPr>
            <w:noProof/>
          </w:rPr>
          <w:t>2</w:t>
        </w:r>
      </w:fldSimple>
      <w:bookmarkEnd w:id="7"/>
      <w:r>
        <w:rPr>
          <w:lang w:val="en-CA"/>
        </w:rPr>
        <w:t xml:space="preserve">: Male Luer syringe filled with dye and connected to the </w:t>
      </w:r>
      <w:proofErr w:type="spellStart"/>
      <w:r>
        <w:rPr>
          <w:lang w:val="en-CA"/>
        </w:rPr>
        <w:t>luer</w:t>
      </w:r>
      <w:proofErr w:type="spellEnd"/>
      <w:r>
        <w:rPr>
          <w:lang w:val="en-CA"/>
        </w:rPr>
        <w:t xml:space="preserve"> fitting instead of pressure sensor 2.</w:t>
      </w:r>
    </w:p>
    <w:p w14:paraId="6CDCE4B7" w14:textId="36C2EC90" w:rsidR="001E0FE8" w:rsidRDefault="001E0FE8" w:rsidP="001E0FE8">
      <w:pPr>
        <w:rPr>
          <w:b/>
          <w:bCs/>
          <w:lang w:val="en-CA"/>
        </w:rPr>
      </w:pPr>
      <w:r>
        <w:rPr>
          <w:b/>
          <w:bCs/>
          <w:lang w:val="en-CA"/>
        </w:rPr>
        <w:t xml:space="preserve">8. </w:t>
      </w:r>
      <w:r w:rsidR="0000239B">
        <w:rPr>
          <w:b/>
          <w:bCs/>
          <w:lang w:val="en-CA"/>
        </w:rPr>
        <w:t>Use a video camera to capture the fluid</w:t>
      </w:r>
      <w:r w:rsidR="006F7E57">
        <w:rPr>
          <w:b/>
          <w:bCs/>
          <w:lang w:val="en-CA"/>
        </w:rPr>
        <w:t xml:space="preserve"> flow in slow motion</w:t>
      </w:r>
      <w:r w:rsidR="000A61F5">
        <w:rPr>
          <w:b/>
          <w:bCs/>
          <w:lang w:val="en-CA"/>
        </w:rPr>
        <w:t xml:space="preserve"> as you inject the dye into the </w:t>
      </w:r>
      <w:r w:rsidR="00C2000B">
        <w:rPr>
          <w:b/>
          <w:bCs/>
          <w:lang w:val="en-CA"/>
        </w:rPr>
        <w:t>tube.</w:t>
      </w:r>
    </w:p>
    <w:p w14:paraId="5DDDBC27" w14:textId="116A3502" w:rsidR="00E56169" w:rsidRDefault="00435A5F" w:rsidP="008D5BB1">
      <w:pPr>
        <w:pStyle w:val="Heading3"/>
        <w:rPr>
          <w:lang w:val="en-CA"/>
        </w:rPr>
      </w:pPr>
      <w:r>
        <w:rPr>
          <w:lang w:val="en-CA"/>
        </w:rPr>
        <w:t>Test Results</w:t>
      </w:r>
      <w:r w:rsidR="00935FC4">
        <w:rPr>
          <w:lang w:val="en-CA"/>
        </w:rPr>
        <w:t xml:space="preserve"> and Discussion</w:t>
      </w:r>
    </w:p>
    <w:p w14:paraId="3A3556EE" w14:textId="51BD2D8A" w:rsidR="00D319C8" w:rsidRPr="00B41464" w:rsidRDefault="00EF6BA4" w:rsidP="00231A6E">
      <w:pPr>
        <w:jc w:val="both"/>
      </w:pPr>
      <w:r>
        <w:rPr>
          <w:lang w:val="en-CA"/>
        </w:rPr>
        <w:t xml:space="preserve">You can find the </w:t>
      </w:r>
      <w:r w:rsidR="00823D36">
        <w:rPr>
          <w:lang w:val="en-CA"/>
        </w:rPr>
        <w:t>slow-motion</w:t>
      </w:r>
      <w:r>
        <w:rPr>
          <w:lang w:val="en-CA"/>
        </w:rPr>
        <w:t xml:space="preserve"> video under </w:t>
      </w:r>
      <w:r w:rsidR="00D319C8">
        <w:t>the “Flow Profile Test” folder in the “CCTA Verification Tests”.</w:t>
      </w:r>
    </w:p>
    <w:p w14:paraId="32FB92CA" w14:textId="134B2C78" w:rsidR="00231A6E" w:rsidRDefault="00231A6E" w:rsidP="00231A6E">
      <w:pPr>
        <w:jc w:val="both"/>
        <w:rPr>
          <w:lang w:val="en-CA"/>
        </w:rPr>
      </w:pPr>
      <w:r w:rsidRPr="00231A6E">
        <w:rPr>
          <w:lang w:val="en-CA"/>
        </w:rPr>
        <w:t xml:space="preserve">As shown in </w:t>
      </w:r>
      <w:r w:rsidR="00755541">
        <w:rPr>
          <w:lang w:val="en-CA"/>
        </w:rPr>
        <w:fldChar w:fldCharType="begin"/>
      </w:r>
      <w:r w:rsidR="00755541">
        <w:rPr>
          <w:lang w:val="en-CA"/>
        </w:rPr>
        <w:instrText xml:space="preserve"> REF _Ref196356145 \h </w:instrText>
      </w:r>
      <w:r w:rsidR="00755541">
        <w:rPr>
          <w:lang w:val="en-CA"/>
        </w:rPr>
      </w:r>
      <w:r w:rsidR="00755541">
        <w:rPr>
          <w:lang w:val="en-CA"/>
        </w:rPr>
        <w:fldChar w:fldCharType="separate"/>
      </w:r>
      <w:r w:rsidR="00444C58">
        <w:t>Figur</w:t>
      </w:r>
      <w:r w:rsidR="00444C58">
        <w:t>e</w:t>
      </w:r>
      <w:r w:rsidR="00444C58">
        <w:t xml:space="preserve"> </w:t>
      </w:r>
      <w:r w:rsidR="00444C58">
        <w:rPr>
          <w:noProof/>
        </w:rPr>
        <w:t>3</w:t>
      </w:r>
      <w:r w:rsidR="00755541">
        <w:rPr>
          <w:lang w:val="en-CA"/>
        </w:rPr>
        <w:fldChar w:fldCharType="end"/>
      </w:r>
      <w:r w:rsidRPr="00231A6E">
        <w:rPr>
          <w:lang w:val="en-CA"/>
        </w:rPr>
        <w:t>, the fluid appears laminar in the initial section of the inferior vena cava (IVC) while inside the plastic fitting (Red Box). However, it becomes turbulent at the boundary where the plastic fitting transitions to the flexible tubing (</w:t>
      </w:r>
      <w:r w:rsidR="00755541">
        <w:rPr>
          <w:lang w:val="en-CA"/>
        </w:rPr>
        <w:t>Yellow</w:t>
      </w:r>
      <w:r w:rsidRPr="00231A6E">
        <w:rPr>
          <w:lang w:val="en-CA"/>
        </w:rPr>
        <w:t xml:space="preserve"> Box). This observation aligns with the theoretical flow predictions discussed earlier. The exact cause of the turbulence at this boundary is uncertain, but it is speculated that the sharp edge at the end of the barb fitting</w:t>
      </w:r>
      <w:r>
        <w:rPr>
          <w:lang w:val="en-CA"/>
        </w:rPr>
        <w:t xml:space="preserve"> </w:t>
      </w:r>
      <w:r w:rsidRPr="00231A6E">
        <w:rPr>
          <w:lang w:val="en-CA"/>
        </w:rPr>
        <w:t>generates eddies. It is also hypothesized that as the fluid continues downstream, the flow redevelops and may return to a laminar regime, as suggested by the smooth flow profile observed when the fluid exits the loop into the bucket. Further testing is required to confirm whether the flow remains laminar throughout the entire length of the IVC.</w:t>
      </w:r>
    </w:p>
    <w:p w14:paraId="6D1A94EA" w14:textId="62DEF510" w:rsidR="004D57C6" w:rsidRDefault="00755541" w:rsidP="004D57C6">
      <w:pPr>
        <w:keepNext/>
        <w:jc w:val="both"/>
      </w:pPr>
      <w:r>
        <w:rPr>
          <w:b/>
          <w:bCs/>
          <w:noProof/>
          <w:color w:val="FF0000"/>
          <w:lang w:val="en-CA"/>
        </w:rPr>
        <w:lastRenderedPageBreak/>
        <mc:AlternateContent>
          <mc:Choice Requires="wps">
            <w:drawing>
              <wp:anchor distT="0" distB="0" distL="114300" distR="114300" simplePos="0" relativeHeight="251662336" behindDoc="0" locked="0" layoutInCell="1" allowOverlap="1" wp14:anchorId="1E6C52A3" wp14:editId="1897746D">
                <wp:simplePos x="0" y="0"/>
                <wp:positionH relativeFrom="column">
                  <wp:posOffset>1882239</wp:posOffset>
                </wp:positionH>
                <wp:positionV relativeFrom="paragraph">
                  <wp:posOffset>630629</wp:posOffset>
                </wp:positionV>
                <wp:extent cx="1282304" cy="1377537"/>
                <wp:effectExtent l="19050" t="19050" r="13335" b="13335"/>
                <wp:wrapNone/>
                <wp:docPr id="1807839394" name="Rectangle 2"/>
                <wp:cNvGraphicFramePr/>
                <a:graphic xmlns:a="http://schemas.openxmlformats.org/drawingml/2006/main">
                  <a:graphicData uri="http://schemas.microsoft.com/office/word/2010/wordprocessingShape">
                    <wps:wsp>
                      <wps:cNvSpPr/>
                      <wps:spPr>
                        <a:xfrm>
                          <a:off x="0" y="0"/>
                          <a:ext cx="1282304" cy="1377537"/>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E72CB" id="Rectangle 2" o:spid="_x0000_s1026" style="position:absolute;margin-left:148.2pt;margin-top:49.65pt;width:100.95pt;height:108.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" filled="f" strokecolor="yellow" strokeweight="2.25pt"/>
            </w:pict>
          </mc:Fallback>
        </mc:AlternateContent>
      </w:r>
      <w:r>
        <w:rPr>
          <w:b/>
          <w:bCs/>
          <w:noProof/>
          <w:color w:val="FF0000"/>
          <w:lang w:val="en-CA"/>
        </w:rPr>
        <mc:AlternateContent>
          <mc:Choice Requires="wps">
            <w:drawing>
              <wp:anchor distT="0" distB="0" distL="114300" distR="114300" simplePos="0" relativeHeight="251660288" behindDoc="0" locked="0" layoutInCell="1" allowOverlap="1" wp14:anchorId="213290B2" wp14:editId="39BC24F5">
                <wp:simplePos x="0" y="0"/>
                <wp:positionH relativeFrom="column">
                  <wp:posOffset>3266951</wp:posOffset>
                </wp:positionH>
                <wp:positionV relativeFrom="paragraph">
                  <wp:posOffset>589066</wp:posOffset>
                </wp:positionV>
                <wp:extent cx="1477241" cy="1377537"/>
                <wp:effectExtent l="19050" t="19050" r="27940" b="13335"/>
                <wp:wrapNone/>
                <wp:docPr id="1083457986" name="Rectangle 2"/>
                <wp:cNvGraphicFramePr/>
                <a:graphic xmlns:a="http://schemas.openxmlformats.org/drawingml/2006/main">
                  <a:graphicData uri="http://schemas.microsoft.com/office/word/2010/wordprocessingShape">
                    <wps:wsp>
                      <wps:cNvSpPr/>
                      <wps:spPr>
                        <a:xfrm>
                          <a:off x="0" y="0"/>
                          <a:ext cx="1477241" cy="137753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7E528" id="Rectangle 2" o:spid="_x0000_s1026" style="position:absolute;margin-left:257.25pt;margin-top:46.4pt;width:116.3pt;height:108.4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" filled="f" strokecolor="red" strokeweight="2.25pt"/>
            </w:pict>
          </mc:Fallback>
        </mc:AlternateContent>
      </w:r>
      <w:r w:rsidR="004D57C6" w:rsidRPr="004D57C6">
        <w:rPr>
          <w:b/>
          <w:bCs/>
          <w:color w:val="FF0000"/>
          <w:lang w:val="en-CA"/>
        </w:rPr>
        <w:drawing>
          <wp:inline distT="0" distB="0" distL="0" distR="0" wp14:anchorId="20FC701D" wp14:editId="67E3B15F">
            <wp:extent cx="5943600" cy="2415540"/>
            <wp:effectExtent l="19050" t="19050" r="19050" b="22860"/>
            <wp:docPr id="7936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38327" name=""/>
                    <pic:cNvPicPr/>
                  </pic:nvPicPr>
                  <pic:blipFill>
                    <a:blip r:embed="rId14"/>
                    <a:stretch>
                      <a:fillRect/>
                    </a:stretch>
                  </pic:blipFill>
                  <pic:spPr>
                    <a:xfrm>
                      <a:off x="0" y="0"/>
                      <a:ext cx="5943600" cy="2415540"/>
                    </a:xfrm>
                    <a:prstGeom prst="rect">
                      <a:avLst/>
                    </a:prstGeom>
                    <a:ln>
                      <a:solidFill>
                        <a:schemeClr val="tx1"/>
                      </a:solidFill>
                    </a:ln>
                  </pic:spPr>
                </pic:pic>
              </a:graphicData>
            </a:graphic>
          </wp:inline>
        </w:drawing>
      </w:r>
    </w:p>
    <w:p w14:paraId="084864E3" w14:textId="23AADEA8" w:rsidR="007137F6" w:rsidRPr="00231A6E" w:rsidRDefault="004D57C6" w:rsidP="004D57C6">
      <w:pPr>
        <w:pStyle w:val="Caption"/>
        <w:jc w:val="center"/>
        <w:rPr>
          <w:b/>
          <w:bCs/>
          <w:color w:val="FF0000"/>
          <w:lang w:val="en-CA"/>
        </w:rPr>
      </w:pPr>
      <w:bookmarkStart w:id="8" w:name="_Ref196356145"/>
      <w:r>
        <w:t xml:space="preserve">Figure </w:t>
      </w:r>
      <w:fldSimple w:instr=" SEQ Figure \* ARABIC ">
        <w:r w:rsidR="00444C58">
          <w:rPr>
            <w:noProof/>
          </w:rPr>
          <w:t>3</w:t>
        </w:r>
      </w:fldSimple>
      <w:bookmarkEnd w:id="8"/>
      <w:r>
        <w:rPr>
          <w:lang w:val="en-CA"/>
        </w:rPr>
        <w:t>: IVC Flow Profile (Laminar in the T-Fitting and Turbulent at the Junction).</w:t>
      </w:r>
    </w:p>
    <w:p w14:paraId="783B25B2" w14:textId="4BD4BFE5" w:rsidR="00231A6E" w:rsidRDefault="00231A6E" w:rsidP="00231A6E">
      <w:pPr>
        <w:jc w:val="both"/>
        <w:rPr>
          <w:lang w:val="en-CA"/>
        </w:rPr>
      </w:pPr>
      <w:r w:rsidRPr="00231A6E">
        <w:rPr>
          <w:lang w:val="en-CA"/>
        </w:rPr>
        <w:t xml:space="preserve">In contrast, the flow within the right atrium (RA) appears turbulent, as seen in </w:t>
      </w:r>
      <w:r w:rsidR="00D71D58">
        <w:rPr>
          <w:lang w:val="en-CA"/>
        </w:rPr>
        <w:fldChar w:fldCharType="begin"/>
      </w:r>
      <w:r w:rsidR="00D71D58">
        <w:rPr>
          <w:lang w:val="en-CA"/>
        </w:rPr>
        <w:instrText xml:space="preserve"> REF _Ref196186228 \h </w:instrText>
      </w:r>
      <w:r w:rsidR="00D71D58">
        <w:rPr>
          <w:lang w:val="en-CA"/>
        </w:rPr>
      </w:r>
      <w:r w:rsidR="00D71D58">
        <w:rPr>
          <w:lang w:val="en-CA"/>
        </w:rPr>
        <w:fldChar w:fldCharType="separate"/>
      </w:r>
      <w:r w:rsidR="00444C58">
        <w:t xml:space="preserve">Figure </w:t>
      </w:r>
      <w:r w:rsidR="00444C58">
        <w:rPr>
          <w:noProof/>
        </w:rPr>
        <w:t>4</w:t>
      </w:r>
      <w:r w:rsidR="00D71D58">
        <w:rPr>
          <w:lang w:val="en-CA"/>
        </w:rPr>
        <w:fldChar w:fldCharType="end"/>
      </w:r>
      <w:r w:rsidRPr="00231A6E">
        <w:rPr>
          <w:lang w:val="en-CA"/>
        </w:rPr>
        <w:t>. Although theoretical calculations indicate transitional flow, the heart’s geometry</w:t>
      </w:r>
      <w:r>
        <w:rPr>
          <w:lang w:val="en-CA"/>
        </w:rPr>
        <w:t xml:space="preserve"> </w:t>
      </w:r>
      <w:r w:rsidRPr="00231A6E">
        <w:rPr>
          <w:lang w:val="en-CA"/>
        </w:rPr>
        <w:t>specifically the direct alignment of the IVC and superior vena cava (SVC</w:t>
      </w:r>
      <w:r>
        <w:rPr>
          <w:lang w:val="en-CA"/>
        </w:rPr>
        <w:t>)</w:t>
      </w:r>
      <w:r w:rsidRPr="00231A6E">
        <w:rPr>
          <w:lang w:val="en-CA"/>
        </w:rPr>
        <w:t xml:space="preserve"> induces turbulence, despite the relatively low Reynolds number.</w:t>
      </w:r>
    </w:p>
    <w:p w14:paraId="15B67434" w14:textId="77777777" w:rsidR="00D71D58" w:rsidRDefault="005F7AA4" w:rsidP="00D71D58">
      <w:pPr>
        <w:keepNext/>
        <w:jc w:val="center"/>
      </w:pPr>
      <w:r w:rsidRPr="0068143B">
        <w:rPr>
          <w:noProof/>
        </w:rPr>
        <w:drawing>
          <wp:inline distT="0" distB="0" distL="0" distR="0" wp14:anchorId="004796EF" wp14:editId="6CD340C6">
            <wp:extent cx="2599899" cy="2106275"/>
            <wp:effectExtent l="0" t="0" r="0" b="8890"/>
            <wp:docPr id="32897890" name="Picture 6" descr="A group of bottles with liquid in th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890" name="Picture 6" descr="A group of bottles with liquid in them&#10;&#10;AI-generated content may be incorrect."/>
                    <pic:cNvPicPr>
                      <a:picLocks noChangeAspect="1" noChangeArrowheads="1"/>
                    </pic:cNvPicPr>
                  </pic:nvPicPr>
                  <pic:blipFill rotWithShape="1">
                    <a:blip r:embed="rId15">
                      <a:extLst>
                        <a:ext uri="{28A0092B-C50C-407E-A947-70E740481C1C}">
                          <a14:useLocalDpi xmlns:a14="http://schemas.microsoft.com/office/drawing/2010/main" val="0"/>
                        </a:ext>
                      </a:extLst>
                    </a:blip>
                    <a:srcRect l="21819" t="-498" r="20994"/>
                    <a:stretch/>
                  </pic:blipFill>
                  <pic:spPr bwMode="auto">
                    <a:xfrm>
                      <a:off x="0" y="0"/>
                      <a:ext cx="2615648" cy="2119034"/>
                    </a:xfrm>
                    <a:prstGeom prst="rect">
                      <a:avLst/>
                    </a:prstGeom>
                    <a:noFill/>
                    <a:ln>
                      <a:noFill/>
                    </a:ln>
                    <a:extLst>
                      <a:ext uri="{53640926-AAD7-44D8-BBD7-CCE9431645EC}">
                        <a14:shadowObscured xmlns:a14="http://schemas.microsoft.com/office/drawing/2010/main"/>
                      </a:ext>
                    </a:extLst>
                  </pic:spPr>
                </pic:pic>
              </a:graphicData>
            </a:graphic>
          </wp:inline>
        </w:drawing>
      </w:r>
      <w:r w:rsidR="00B013B9" w:rsidRPr="00662181">
        <w:rPr>
          <w:noProof/>
        </w:rPr>
        <w:drawing>
          <wp:inline distT="0" distB="0" distL="0" distR="0" wp14:anchorId="6F4C45B3" wp14:editId="1ABA015E">
            <wp:extent cx="2634017" cy="2102485"/>
            <wp:effectExtent l="0" t="0" r="0" b="0"/>
            <wp:docPr id="2071531509" name="Picture 8" descr="A close up of a bot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31509" name="Picture 8" descr="A close up of a bottle&#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24863" t="3238" r="19252"/>
                    <a:stretch/>
                  </pic:blipFill>
                  <pic:spPr bwMode="auto">
                    <a:xfrm>
                      <a:off x="0" y="0"/>
                      <a:ext cx="2647081" cy="2112913"/>
                    </a:xfrm>
                    <a:prstGeom prst="rect">
                      <a:avLst/>
                    </a:prstGeom>
                    <a:noFill/>
                    <a:ln>
                      <a:noFill/>
                    </a:ln>
                    <a:extLst>
                      <a:ext uri="{53640926-AAD7-44D8-BBD7-CCE9431645EC}">
                        <a14:shadowObscured xmlns:a14="http://schemas.microsoft.com/office/drawing/2010/main"/>
                      </a:ext>
                    </a:extLst>
                  </pic:spPr>
                </pic:pic>
              </a:graphicData>
            </a:graphic>
          </wp:inline>
        </w:drawing>
      </w:r>
    </w:p>
    <w:p w14:paraId="6DF03283" w14:textId="320995B4" w:rsidR="00323C3B" w:rsidRPr="007137F6" w:rsidRDefault="00D71D58" w:rsidP="007137F6">
      <w:pPr>
        <w:pStyle w:val="Caption"/>
        <w:jc w:val="center"/>
        <w:rPr>
          <w:lang w:val="en-CA"/>
        </w:rPr>
      </w:pPr>
      <w:bookmarkStart w:id="9" w:name="_Ref196186228"/>
      <w:r>
        <w:t xml:space="preserve">Figure </w:t>
      </w:r>
      <w:fldSimple w:instr=" SEQ Figure \* ARABIC ">
        <w:r w:rsidR="00444C58">
          <w:rPr>
            <w:noProof/>
          </w:rPr>
          <w:t>4</w:t>
        </w:r>
      </w:fldSimple>
      <w:bookmarkEnd w:id="9"/>
      <w:r>
        <w:rPr>
          <w:lang w:val="en-CA"/>
        </w:rPr>
        <w:t xml:space="preserve">: </w:t>
      </w:r>
      <w:r w:rsidRPr="00E02160">
        <w:rPr>
          <w:lang w:val="en-CA"/>
        </w:rPr>
        <w:t>Qualitative inspection of turbulent flow in the right atrium</w:t>
      </w:r>
      <w:r>
        <w:rPr>
          <w:lang w:val="en-CA"/>
        </w:rPr>
        <w:t>.</w:t>
      </w:r>
    </w:p>
    <w:p w14:paraId="73C584DF" w14:textId="2856ABDB" w:rsidR="008D5BB1" w:rsidRDefault="007B3194" w:rsidP="003429F5">
      <w:pPr>
        <w:pStyle w:val="Heading2"/>
      </w:pPr>
      <w:r>
        <w:t>ANSYS Simulation</w:t>
      </w:r>
    </w:p>
    <w:p w14:paraId="27C30A18" w14:textId="20949D80" w:rsidR="003D3EB0" w:rsidRPr="003D3EB0" w:rsidRDefault="003D3EB0" w:rsidP="003D3EB0">
      <w:pPr>
        <w:jc w:val="both"/>
        <w:rPr>
          <w:lang w:val="en-CA"/>
        </w:rPr>
      </w:pPr>
      <w:r w:rsidRPr="003D3EB0">
        <w:rPr>
          <w:lang w:val="en-CA"/>
        </w:rPr>
        <w:t>In addition to the physical tests, Computational Fluid Dynamics (CFD) simulations were carried out using Ansys Fluent to further validate these observations. By importing the measured flow rate and outlet pressure, detailed CAD geometry of the heart model, and standard water properties into the software, velocity distributions and streamline plots were generated (</w:t>
      </w:r>
      <w:r w:rsidR="004D7626">
        <w:rPr>
          <w:lang w:val="en-CA"/>
        </w:rPr>
        <w:t>Figure X</w:t>
      </w:r>
      <w:r w:rsidRPr="003D3EB0">
        <w:rPr>
          <w:lang w:val="en-CA"/>
        </w:rPr>
        <w:t>). The simulation results vividly captured high velocity gradients and eddy formations inside the heart region, aligning with the experimental evidence of turbulent flow.</w:t>
      </w:r>
    </w:p>
    <w:p w14:paraId="0066F0BF" w14:textId="77777777" w:rsidR="003D3EB0" w:rsidRDefault="003D3EB0" w:rsidP="003D3EB0">
      <w:pPr>
        <w:jc w:val="center"/>
      </w:pPr>
      <w:r w:rsidRPr="0013118E">
        <w:rPr>
          <w:noProof/>
        </w:rPr>
        <w:lastRenderedPageBreak/>
        <w:drawing>
          <wp:inline distT="0" distB="0" distL="0" distR="0" wp14:anchorId="5D9FA7D9" wp14:editId="34CCE296">
            <wp:extent cx="4701654" cy="2688382"/>
            <wp:effectExtent l="19050" t="19050" r="22860" b="17145"/>
            <wp:docPr id="1524418769" name="Picture 1" descr="A blueprin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8769" name="Picture 1" descr="A blueprint of a machine&#10;&#10;AI-generated content may be incorrect."/>
                    <pic:cNvPicPr/>
                  </pic:nvPicPr>
                  <pic:blipFill>
                    <a:blip r:embed="rId17"/>
                    <a:stretch>
                      <a:fillRect/>
                    </a:stretch>
                  </pic:blipFill>
                  <pic:spPr>
                    <a:xfrm>
                      <a:off x="0" y="0"/>
                      <a:ext cx="4706664" cy="2691246"/>
                    </a:xfrm>
                    <a:prstGeom prst="rect">
                      <a:avLst/>
                    </a:prstGeom>
                    <a:ln>
                      <a:solidFill>
                        <a:schemeClr val="tx1"/>
                      </a:solidFill>
                    </a:ln>
                  </pic:spPr>
                </pic:pic>
              </a:graphicData>
            </a:graphic>
          </wp:inline>
        </w:drawing>
      </w:r>
    </w:p>
    <w:p w14:paraId="7CE8192D" w14:textId="5EFA85E8" w:rsidR="007B3194" w:rsidRPr="007B3194" w:rsidRDefault="003D3EB0" w:rsidP="00FB4A30">
      <w:pPr>
        <w:pStyle w:val="Caption"/>
        <w:jc w:val="center"/>
      </w:pPr>
      <w:bookmarkStart w:id="10" w:name="_Ref195292892"/>
      <w:bookmarkStart w:id="11" w:name="_Toc195678584"/>
      <w:r>
        <w:t xml:space="preserve">Figure </w:t>
      </w:r>
      <w:r w:rsidRPr="672E783E">
        <w:fldChar w:fldCharType="begin"/>
      </w:r>
      <w:r>
        <w:instrText xml:space="preserve"> SEQ Figure \* ARABIC </w:instrText>
      </w:r>
      <w:r w:rsidRPr="672E783E">
        <w:fldChar w:fldCharType="separate"/>
      </w:r>
      <w:r w:rsidR="00444C58">
        <w:rPr>
          <w:noProof/>
        </w:rPr>
        <w:t>5</w:t>
      </w:r>
      <w:r w:rsidRPr="672E783E">
        <w:rPr>
          <w:noProof/>
        </w:rPr>
        <w:fldChar w:fldCharType="end"/>
      </w:r>
      <w:bookmarkEnd w:id="10"/>
      <w:r>
        <w:t>: Streamline analysis of fluid in the right atrium.</w:t>
      </w:r>
      <w:bookmarkEnd w:id="11"/>
    </w:p>
    <w:p w14:paraId="156C9591" w14:textId="4C3DA3E6" w:rsidR="003429F5" w:rsidRDefault="003429F5" w:rsidP="003429F5">
      <w:pPr>
        <w:pStyle w:val="Heading2"/>
      </w:pPr>
      <w:r>
        <w:t>Conclusion</w:t>
      </w:r>
    </w:p>
    <w:p w14:paraId="18E58029" w14:textId="77777777" w:rsidR="009F612E" w:rsidRPr="009F612E" w:rsidRDefault="009F612E" w:rsidP="009F612E">
      <w:pPr>
        <w:jc w:val="both"/>
        <w:rPr>
          <w:lang w:val="en-CA"/>
        </w:rPr>
      </w:pPr>
      <w:r w:rsidRPr="009F612E">
        <w:rPr>
          <w:lang w:val="en-CA"/>
        </w:rPr>
        <w:t>Overall, the test was successful in characterizing the flow behavior within the CCTA. Results indicate that the flow within the right atrium (RA) is clearly turbulent, as expected due to the complex geometry and the direct inflow from both the inferior vena cava (IVC) and superior vena cava (SVC). In contrast, the flow in the IVC did not exhibit characteristics that are definitively turbulent or laminar. Instead, it appeared transitional, with initial laminar behavior near the plastic fitting and the onset of turbulence at the junction with the flexible tubing.</w:t>
      </w:r>
    </w:p>
    <w:p w14:paraId="3772748B" w14:textId="1D6A61AB" w:rsidR="009F612E" w:rsidRPr="009F612E" w:rsidRDefault="009F612E" w:rsidP="005226F1">
      <w:pPr>
        <w:jc w:val="both"/>
        <w:rPr>
          <w:lang w:val="en-CA"/>
        </w:rPr>
      </w:pPr>
      <w:r w:rsidRPr="009F612E">
        <w:rPr>
          <w:lang w:val="en-CA"/>
        </w:rPr>
        <w:t>To achieve fully developed laminar flow in the IVC, a fluid with higher dynamic viscosity should be considered. Glycerol-water mixtures, commonly used in cardiovascular flow modeling, provide an effective solution due to their significantly higher viscosity compared to water or saline. For instance, a 60% glycerol solution yields a dynamic viscosity of approximately 0.01</w:t>
      </w:r>
      <w:r w:rsidR="0030172A">
        <w:rPr>
          <w:lang w:val="en-CA"/>
        </w:rPr>
        <w:t>3</w:t>
      </w:r>
      <w:r w:rsidRPr="009F612E">
        <w:rPr>
          <w:lang w:val="en-CA"/>
        </w:rPr>
        <w:t xml:space="preserve"> </w:t>
      </w:r>
      <w:proofErr w:type="spellStart"/>
      <w:r w:rsidRPr="009F612E">
        <w:rPr>
          <w:lang w:val="en-CA"/>
        </w:rPr>
        <w:t>Pa·s</w:t>
      </w:r>
      <w:proofErr w:type="spellEnd"/>
      <w:r w:rsidR="0030172A">
        <w:rPr>
          <w:lang w:val="en-CA"/>
        </w:rPr>
        <w:t xml:space="preserve"> at 25</w:t>
      </w:r>
      <w:r w:rsidR="005226F1">
        <w:rPr>
          <w:lang w:val="en-CA"/>
        </w:rPr>
        <w:t xml:space="preserve"> </w:t>
      </w:r>
      <m:oMath>
        <m:r>
          <w:rPr>
            <w:rFonts w:ascii="Cambria Math" w:hAnsi="Cambria Math"/>
            <w:lang w:val="en-CA"/>
          </w:rPr>
          <m:t>℃</m:t>
        </m:r>
      </m:oMath>
      <w:r w:rsidR="005226F1">
        <w:rPr>
          <w:lang w:val="en-CA"/>
        </w:rPr>
        <w:t xml:space="preserve"> </w:t>
      </w:r>
      <w:r w:rsidR="005226F1">
        <w:rPr>
          <w:lang w:val="en-CA"/>
        </w:rPr>
        <w:fldChar w:fldCharType="begin"/>
      </w:r>
      <w:r w:rsidR="005226F1">
        <w:rPr>
          <w:lang w:val="en-CA"/>
        </w:rPr>
        <w:instrText xml:space="preserve"> ADDIN ZOTERO_ITEM CSL_CITATION {"citationID":"PuiFvjeh","properties":{"formattedCitation":"[4]","plainCitation":"[4]","noteIndex":0},"citationItems":[{"id":356,"uris":["http://zotero.org/groups/5650102/items/LLQ493RA"],"itemData":{"id":356,"type":"webpage","title":"Calculate density and viscosity of glycerol/water mixtures","URL":"https://www.met.reading.ac.uk/~sws04cdw/viscosity_calc.html","accessed":{"date-parts":[["2025",4,22]]}}}],"schema":"https://github.com/citation-style-language/schema/raw/master/csl-citation.json"} </w:instrText>
      </w:r>
      <w:r w:rsidR="005226F1">
        <w:rPr>
          <w:lang w:val="en-CA"/>
        </w:rPr>
        <w:fldChar w:fldCharType="separate"/>
      </w:r>
      <w:r w:rsidR="005226F1" w:rsidRPr="005226F1">
        <w:rPr>
          <w:rFonts w:ascii="Aptos" w:hAnsi="Aptos"/>
        </w:rPr>
        <w:t>[4]</w:t>
      </w:r>
      <w:r w:rsidR="005226F1">
        <w:rPr>
          <w:lang w:val="en-CA"/>
        </w:rPr>
        <w:fldChar w:fldCharType="end"/>
      </w:r>
      <w:r w:rsidRPr="009F612E">
        <w:rPr>
          <w:lang w:val="en-CA"/>
        </w:rPr>
        <w:t xml:space="preserve">. Using this fluid in 3/8” tubing at a flow rate of 1.02 L/min would result in a Reynolds number of approximately </w:t>
      </w:r>
      <w:r w:rsidR="007E1F60">
        <w:rPr>
          <w:lang w:val="en-CA"/>
        </w:rPr>
        <w:t>178</w:t>
      </w:r>
      <w:r w:rsidRPr="009F612E">
        <w:rPr>
          <w:lang w:val="en-CA"/>
        </w:rPr>
        <w:t>, which is well below the critical threshold (Re &lt; 2000), confirming laminar flow conditions.</w:t>
      </w:r>
    </w:p>
    <w:p w14:paraId="3CEDD58F" w14:textId="11B5CF75" w:rsidR="009F612E" w:rsidRDefault="007E1F60" w:rsidP="009F612E">
      <w:pPr>
        <w:jc w:val="both"/>
        <w:rPr>
          <w:lang w:val="en-CA"/>
        </w:rPr>
      </w:pPr>
      <w:r>
        <w:rPr>
          <w:lang w:val="en-CA"/>
        </w:rPr>
        <w:t>Using</w:t>
      </w:r>
      <w:r w:rsidR="009F612E" w:rsidRPr="009F612E">
        <w:rPr>
          <w:lang w:val="en-CA"/>
        </w:rPr>
        <w:t xml:space="preserve"> a fluid with higher viscosity not only enables better control of the flow regime but also enhances the physiological relevance of the test setup, especially when modeling venous return where laminar flow is typically expected. Future testing should incorporate glycerol-based fluids to ensure consistent and predictable flow profiles within the IVC and throughout the loop.</w:t>
      </w:r>
    </w:p>
    <w:p w14:paraId="37D5FF35" w14:textId="70D04E89" w:rsidR="005226F1" w:rsidRDefault="005226F1" w:rsidP="005226F1">
      <w:pPr>
        <w:pStyle w:val="Heading2"/>
        <w:rPr>
          <w:lang w:val="en-CA"/>
        </w:rPr>
      </w:pPr>
      <w:r>
        <w:rPr>
          <w:lang w:val="en-CA"/>
        </w:rPr>
        <w:lastRenderedPageBreak/>
        <w:t>References</w:t>
      </w:r>
    </w:p>
    <w:p w14:paraId="14727D53" w14:textId="77777777" w:rsidR="005226F1" w:rsidRPr="005226F1" w:rsidRDefault="005226F1" w:rsidP="005226F1">
      <w:pPr>
        <w:pStyle w:val="Bibliography"/>
        <w:rPr>
          <w:rFonts w:ascii="Aptos" w:hAnsi="Aptos"/>
        </w:rPr>
      </w:pPr>
      <w:r>
        <w:rPr>
          <w:lang w:val="en-CA"/>
        </w:rPr>
        <w:fldChar w:fldCharType="begin"/>
      </w:r>
      <w:r>
        <w:rPr>
          <w:lang w:val="en-CA"/>
        </w:rPr>
        <w:instrText xml:space="preserve"> ADDIN ZOTERO_BIBL {"uncited":[],"omitted":[],"custom":[]} CSL_BIBLIOGRAPHY </w:instrText>
      </w:r>
      <w:r>
        <w:rPr>
          <w:lang w:val="en-CA"/>
        </w:rPr>
        <w:fldChar w:fldCharType="separate"/>
      </w:r>
      <w:r w:rsidRPr="005226F1">
        <w:rPr>
          <w:rFonts w:ascii="Aptos" w:hAnsi="Aptos"/>
        </w:rPr>
        <w:t>[1]</w:t>
      </w:r>
      <w:r w:rsidRPr="005226F1">
        <w:rPr>
          <w:rFonts w:ascii="Aptos" w:hAnsi="Aptos"/>
        </w:rPr>
        <w:tab/>
        <w:t>“Water Density, Specific Weight and Thermal Expansion Coefficients - Temperature and Pressure Dependence.” Accessed: Apr. 22, 2025. [Online]. Available: https://www.engineeringtoolbox.com/water-density-specific-weight-d_595.html</w:t>
      </w:r>
    </w:p>
    <w:p w14:paraId="073EA00A" w14:textId="77777777" w:rsidR="005226F1" w:rsidRPr="005226F1" w:rsidRDefault="005226F1" w:rsidP="005226F1">
      <w:pPr>
        <w:pStyle w:val="Bibliography"/>
        <w:rPr>
          <w:rFonts w:ascii="Aptos" w:hAnsi="Aptos"/>
        </w:rPr>
      </w:pPr>
      <w:r w:rsidRPr="005226F1">
        <w:rPr>
          <w:rFonts w:ascii="Aptos" w:hAnsi="Aptos"/>
        </w:rPr>
        <w:t>[2]</w:t>
      </w:r>
      <w:r w:rsidRPr="005226F1">
        <w:rPr>
          <w:rFonts w:ascii="Aptos" w:hAnsi="Aptos"/>
        </w:rPr>
        <w:tab/>
        <w:t>“Water - Dynamic and Kinematic Viscosity at Various Temperatures and Pressures.” Accessed: Apr. 22, 2025. [Online]. Available: https://www.engineeringtoolbox.com/water-dynamic-kinematic-viscosity-d_596.html</w:t>
      </w:r>
    </w:p>
    <w:p w14:paraId="088E4CAB" w14:textId="77777777" w:rsidR="005226F1" w:rsidRPr="005226F1" w:rsidRDefault="005226F1" w:rsidP="005226F1">
      <w:pPr>
        <w:pStyle w:val="Bibliography"/>
        <w:rPr>
          <w:rFonts w:ascii="Aptos" w:hAnsi="Aptos"/>
        </w:rPr>
      </w:pPr>
      <w:r w:rsidRPr="005226F1">
        <w:rPr>
          <w:rFonts w:ascii="Aptos" w:hAnsi="Aptos"/>
        </w:rPr>
        <w:t>[3]</w:t>
      </w:r>
      <w:r w:rsidRPr="005226F1">
        <w:rPr>
          <w:rFonts w:ascii="Aptos" w:hAnsi="Aptos"/>
        </w:rPr>
        <w:tab/>
        <w:t xml:space="preserve">A. Rónaföldi, A. Roósz, and Z. Veres, “Determination of the conditions of laminar/turbulent flow transition using pressure compensation method in the case of Ga75In25 alloy stirred by RMF,” </w:t>
      </w:r>
      <w:r w:rsidRPr="005226F1">
        <w:rPr>
          <w:rFonts w:ascii="Aptos" w:hAnsi="Aptos"/>
          <w:i/>
          <w:iCs/>
        </w:rPr>
        <w:t>J. Cryst. Growth</w:t>
      </w:r>
      <w:r w:rsidRPr="005226F1">
        <w:rPr>
          <w:rFonts w:ascii="Aptos" w:hAnsi="Aptos"/>
        </w:rPr>
        <w:t>, vol. 564, p. 126078, Jun. 2021, doi: 10.1016/j.jcrysgro.2021.126078.</w:t>
      </w:r>
    </w:p>
    <w:p w14:paraId="561FF5F7" w14:textId="77777777" w:rsidR="005226F1" w:rsidRPr="005226F1" w:rsidRDefault="005226F1" w:rsidP="005226F1">
      <w:pPr>
        <w:pStyle w:val="Bibliography"/>
        <w:rPr>
          <w:rFonts w:ascii="Aptos" w:hAnsi="Aptos"/>
        </w:rPr>
      </w:pPr>
      <w:r w:rsidRPr="005226F1">
        <w:rPr>
          <w:rFonts w:ascii="Aptos" w:hAnsi="Aptos"/>
        </w:rPr>
        <w:t>[4]</w:t>
      </w:r>
      <w:r w:rsidRPr="005226F1">
        <w:rPr>
          <w:rFonts w:ascii="Aptos" w:hAnsi="Aptos"/>
        </w:rPr>
        <w:tab/>
        <w:t>“Calculate density and viscosity of glycerol/water mixtures.” Accessed: Apr. 22, 2025. [Online]. Available: https://www.met.reading.ac.uk/~sws04cdw/viscosity_calc.html</w:t>
      </w:r>
    </w:p>
    <w:p w14:paraId="001A44CC" w14:textId="376E12D3" w:rsidR="005226F1" w:rsidRPr="005226F1" w:rsidRDefault="005226F1" w:rsidP="005226F1">
      <w:pPr>
        <w:rPr>
          <w:lang w:val="en-CA"/>
        </w:rPr>
      </w:pPr>
      <w:r>
        <w:rPr>
          <w:lang w:val="en-CA"/>
        </w:rPr>
        <w:fldChar w:fldCharType="end"/>
      </w:r>
    </w:p>
    <w:p w14:paraId="66119CD1" w14:textId="06918D47" w:rsidR="003429F5" w:rsidRPr="009F612E" w:rsidRDefault="003429F5" w:rsidP="009F612E">
      <w:pPr>
        <w:jc w:val="both"/>
        <w:rPr>
          <w:lang w:val="en-CA"/>
        </w:rPr>
      </w:pPr>
    </w:p>
    <w:sectPr w:rsidR="003429F5" w:rsidRPr="009F612E" w:rsidSect="00C04DD9">
      <w:headerReference w:type="default" r:id="rId1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5F5BB6" w14:textId="77777777" w:rsidR="00680143" w:rsidRDefault="00680143" w:rsidP="008E1D8A">
      <w:pPr>
        <w:spacing w:after="0" w:line="240" w:lineRule="auto"/>
      </w:pPr>
      <w:r>
        <w:separator/>
      </w:r>
    </w:p>
  </w:endnote>
  <w:endnote w:type="continuationSeparator" w:id="0">
    <w:p w14:paraId="2F575D09" w14:textId="77777777" w:rsidR="00680143" w:rsidRDefault="00680143" w:rsidP="008E1D8A">
      <w:pPr>
        <w:spacing w:after="0" w:line="240" w:lineRule="auto"/>
      </w:pPr>
      <w:r>
        <w:continuationSeparator/>
      </w:r>
    </w:p>
  </w:endnote>
  <w:endnote w:type="continuationNotice" w:id="1">
    <w:p w14:paraId="1754C3A2" w14:textId="77777777" w:rsidR="00680143" w:rsidRDefault="006801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7FFD3B" w14:textId="77777777" w:rsidR="00680143" w:rsidRDefault="00680143" w:rsidP="008E1D8A">
      <w:pPr>
        <w:spacing w:after="0" w:line="240" w:lineRule="auto"/>
      </w:pPr>
      <w:r>
        <w:separator/>
      </w:r>
    </w:p>
  </w:footnote>
  <w:footnote w:type="continuationSeparator" w:id="0">
    <w:p w14:paraId="37CDD769" w14:textId="77777777" w:rsidR="00680143" w:rsidRDefault="00680143" w:rsidP="008E1D8A">
      <w:pPr>
        <w:spacing w:after="0" w:line="240" w:lineRule="auto"/>
      </w:pPr>
      <w:r>
        <w:continuationSeparator/>
      </w:r>
    </w:p>
  </w:footnote>
  <w:footnote w:type="continuationNotice" w:id="1">
    <w:p w14:paraId="639FBA07" w14:textId="77777777" w:rsidR="00680143" w:rsidRDefault="0068014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7866B" w14:textId="2A9F2CD6" w:rsidR="009A163A" w:rsidRDefault="0087102E" w:rsidP="00B11B5D">
    <w:pPr>
      <w:pStyle w:val="Header"/>
      <w:jc w:val="right"/>
    </w:pPr>
    <w:r>
      <w:rPr>
        <w:noProof/>
        <w:sz w:val="20"/>
        <w:szCs w:val="20"/>
      </w:rPr>
      <w:drawing>
        <wp:anchor distT="0" distB="0" distL="114300" distR="114300" simplePos="0" relativeHeight="251658242" behindDoc="0" locked="0" layoutInCell="1" allowOverlap="1" wp14:anchorId="08F2FADD" wp14:editId="0FB3A8C5">
          <wp:simplePos x="0" y="0"/>
          <wp:positionH relativeFrom="column">
            <wp:posOffset>3999865</wp:posOffset>
          </wp:positionH>
          <wp:positionV relativeFrom="paragraph">
            <wp:posOffset>-293370</wp:posOffset>
          </wp:positionV>
          <wp:extent cx="1944370" cy="404495"/>
          <wp:effectExtent l="0" t="0" r="0" b="0"/>
          <wp:wrapSquare wrapText="bothSides"/>
          <wp:docPr id="1649755489"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55489" name="Picture 2" descr="A black background with white text&#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1944370" cy="404495"/>
                  </a:xfrm>
                  <a:prstGeom prst="rect">
                    <a:avLst/>
                  </a:prstGeom>
                </pic:spPr>
              </pic:pic>
            </a:graphicData>
          </a:graphic>
        </wp:anchor>
      </w:drawing>
    </w:r>
    <w:r>
      <w:rPr>
        <w:noProof/>
        <w:sz w:val="20"/>
        <w:szCs w:val="20"/>
      </w:rPr>
      <w:drawing>
        <wp:anchor distT="0" distB="0" distL="114300" distR="114300" simplePos="0" relativeHeight="251658240" behindDoc="1" locked="0" layoutInCell="1" allowOverlap="1" wp14:anchorId="3CEB4AC0" wp14:editId="66FECCF6">
          <wp:simplePos x="0" y="0"/>
          <wp:positionH relativeFrom="margin">
            <wp:posOffset>-635</wp:posOffset>
          </wp:positionH>
          <wp:positionV relativeFrom="paragraph">
            <wp:posOffset>-367030</wp:posOffset>
          </wp:positionV>
          <wp:extent cx="445135" cy="480695"/>
          <wp:effectExtent l="0" t="0" r="0" b="0"/>
          <wp:wrapTight wrapText="bothSides">
            <wp:wrapPolygon edited="0">
              <wp:start x="0" y="0"/>
              <wp:lineTo x="0" y="20544"/>
              <wp:lineTo x="20337" y="20544"/>
              <wp:lineTo x="20337" y="0"/>
              <wp:lineTo x="0" y="0"/>
            </wp:wrapPolygon>
          </wp:wrapTight>
          <wp:docPr id="105844275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2759" name="Graphic 1058442759"/>
                  <pic:cNvPicPr/>
                </pic:nvPicPr>
                <pic:blipFill rotWithShape="1">
                  <a:blip r:embed="rId2">
                    <a:extLst>
                      <a:ext uri="{96DAC541-7B7A-43D3-8B79-37D633B846F1}">
                        <asvg:svgBlip xmlns:asvg="http://schemas.microsoft.com/office/drawing/2016/SVG/main" r:embed="rId3"/>
                      </a:ext>
                    </a:extLst>
                  </a:blip>
                  <a:srcRect l="31154" t="13081" r="27353" b="42168"/>
                  <a:stretch/>
                </pic:blipFill>
                <pic:spPr bwMode="auto">
                  <a:xfrm>
                    <a:off x="0" y="0"/>
                    <a:ext cx="445135" cy="48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7F9A">
      <w:rPr>
        <w:noProof/>
        <w:sz w:val="20"/>
        <w:szCs w:val="20"/>
      </w:rPr>
      <w:drawing>
        <wp:anchor distT="0" distB="0" distL="114300" distR="114300" simplePos="0" relativeHeight="251658241" behindDoc="1" locked="0" layoutInCell="1" allowOverlap="1" wp14:anchorId="53E83D08" wp14:editId="3787DEF7">
          <wp:simplePos x="0" y="0"/>
          <wp:positionH relativeFrom="margin">
            <wp:posOffset>528320</wp:posOffset>
          </wp:positionH>
          <wp:positionV relativeFrom="paragraph">
            <wp:posOffset>-189230</wp:posOffset>
          </wp:positionV>
          <wp:extent cx="1013460" cy="302260"/>
          <wp:effectExtent l="0" t="0" r="0" b="2540"/>
          <wp:wrapTight wrapText="bothSides">
            <wp:wrapPolygon edited="0">
              <wp:start x="0" y="0"/>
              <wp:lineTo x="0" y="20420"/>
              <wp:lineTo x="21113" y="20420"/>
              <wp:lineTo x="21113" y="0"/>
              <wp:lineTo x="0" y="0"/>
            </wp:wrapPolygon>
          </wp:wrapTight>
          <wp:docPr id="2232550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2759" name="Graphic 1058442759"/>
                  <pic:cNvPicPr/>
                </pic:nvPicPr>
                <pic:blipFill rotWithShape="1">
                  <a:blip r:embed="rId2">
                    <a:extLst>
                      <a:ext uri="{96DAC541-7B7A-43D3-8B79-37D633B846F1}">
                        <asvg:svgBlip xmlns:asvg="http://schemas.microsoft.com/office/drawing/2016/SVG/main" r:embed="rId3"/>
                      </a:ext>
                    </a:extLst>
                  </a:blip>
                  <a:srcRect l="8779" t="57661" r="10647" b="18232"/>
                  <a:stretch/>
                </pic:blipFill>
                <pic:spPr bwMode="auto">
                  <a:xfrm>
                    <a:off x="0" y="0"/>
                    <a:ext cx="1013460" cy="30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389C223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EB44DAE"/>
    <w:multiLevelType w:val="multilevel"/>
    <w:tmpl w:val="89B68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995531"/>
    <w:multiLevelType w:val="hybridMultilevel"/>
    <w:tmpl w:val="A85C56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155B7F10"/>
    <w:multiLevelType w:val="hybridMultilevel"/>
    <w:tmpl w:val="BFA81E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7A83C76"/>
    <w:multiLevelType w:val="hybridMultilevel"/>
    <w:tmpl w:val="99C817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8AF1A4B"/>
    <w:multiLevelType w:val="multilevel"/>
    <w:tmpl w:val="EA9E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94500E"/>
    <w:multiLevelType w:val="hybridMultilevel"/>
    <w:tmpl w:val="BE7C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B693048"/>
    <w:multiLevelType w:val="hybridMultilevel"/>
    <w:tmpl w:val="DA7421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8BA477B"/>
    <w:multiLevelType w:val="hybridMultilevel"/>
    <w:tmpl w:val="0AB2CC6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7EE1279"/>
    <w:multiLevelType w:val="multilevel"/>
    <w:tmpl w:val="B28C4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7F52EE"/>
    <w:multiLevelType w:val="multilevel"/>
    <w:tmpl w:val="96C0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C64AD2"/>
    <w:multiLevelType w:val="hybridMultilevel"/>
    <w:tmpl w:val="61C2D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1DF6644"/>
    <w:multiLevelType w:val="hybridMultilevel"/>
    <w:tmpl w:val="33F6EB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A202DF1"/>
    <w:multiLevelType w:val="multilevel"/>
    <w:tmpl w:val="6266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EE3D03"/>
    <w:multiLevelType w:val="multilevel"/>
    <w:tmpl w:val="ADA63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3825BD"/>
    <w:multiLevelType w:val="hybridMultilevel"/>
    <w:tmpl w:val="F09C2A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63335446">
    <w:abstractNumId w:val="5"/>
  </w:num>
  <w:num w:numId="2" w16cid:durableId="873270177">
    <w:abstractNumId w:val="13"/>
  </w:num>
  <w:num w:numId="3" w16cid:durableId="892425484">
    <w:abstractNumId w:val="9"/>
  </w:num>
  <w:num w:numId="4" w16cid:durableId="32462202">
    <w:abstractNumId w:val="14"/>
  </w:num>
  <w:num w:numId="5" w16cid:durableId="1519195359">
    <w:abstractNumId w:val="11"/>
  </w:num>
  <w:num w:numId="6" w16cid:durableId="561673431">
    <w:abstractNumId w:val="6"/>
  </w:num>
  <w:num w:numId="7" w16cid:durableId="390691930">
    <w:abstractNumId w:val="12"/>
  </w:num>
  <w:num w:numId="8" w16cid:durableId="776221289">
    <w:abstractNumId w:val="3"/>
  </w:num>
  <w:num w:numId="9" w16cid:durableId="697050398">
    <w:abstractNumId w:val="4"/>
  </w:num>
  <w:num w:numId="10" w16cid:durableId="1572538217">
    <w:abstractNumId w:val="15"/>
  </w:num>
  <w:num w:numId="11" w16cid:durableId="1357923806">
    <w:abstractNumId w:val="7"/>
  </w:num>
  <w:num w:numId="12" w16cid:durableId="179051866">
    <w:abstractNumId w:val="8"/>
  </w:num>
  <w:num w:numId="13" w16cid:durableId="455293272">
    <w:abstractNumId w:val="2"/>
  </w:num>
  <w:num w:numId="14" w16cid:durableId="48111958">
    <w:abstractNumId w:val="10"/>
  </w:num>
  <w:num w:numId="15" w16cid:durableId="2107655442">
    <w:abstractNumId w:val="1"/>
  </w:num>
  <w:num w:numId="16" w16cid:durableId="2130314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5C43BD4"/>
    <w:rsid w:val="0000239B"/>
    <w:rsid w:val="000270E0"/>
    <w:rsid w:val="0003703B"/>
    <w:rsid w:val="00055DA4"/>
    <w:rsid w:val="000564F7"/>
    <w:rsid w:val="000667C6"/>
    <w:rsid w:val="00070D54"/>
    <w:rsid w:val="000758C6"/>
    <w:rsid w:val="00083D60"/>
    <w:rsid w:val="00086E51"/>
    <w:rsid w:val="00092B7E"/>
    <w:rsid w:val="000A61F5"/>
    <w:rsid w:val="000A7533"/>
    <w:rsid w:val="000A7D3D"/>
    <w:rsid w:val="000E5741"/>
    <w:rsid w:val="000E63AB"/>
    <w:rsid w:val="000F5E7A"/>
    <w:rsid w:val="00101F84"/>
    <w:rsid w:val="0012078A"/>
    <w:rsid w:val="00146A50"/>
    <w:rsid w:val="001471F9"/>
    <w:rsid w:val="00150609"/>
    <w:rsid w:val="001552B8"/>
    <w:rsid w:val="00161F92"/>
    <w:rsid w:val="00167BAD"/>
    <w:rsid w:val="00180E0D"/>
    <w:rsid w:val="001818E2"/>
    <w:rsid w:val="00182BA0"/>
    <w:rsid w:val="00183380"/>
    <w:rsid w:val="00184A59"/>
    <w:rsid w:val="00184F66"/>
    <w:rsid w:val="00190607"/>
    <w:rsid w:val="00190655"/>
    <w:rsid w:val="001A5666"/>
    <w:rsid w:val="001B3642"/>
    <w:rsid w:val="001B77B9"/>
    <w:rsid w:val="001C5158"/>
    <w:rsid w:val="001C6A6D"/>
    <w:rsid w:val="001C6E3E"/>
    <w:rsid w:val="001C7BEB"/>
    <w:rsid w:val="001E0FE8"/>
    <w:rsid w:val="001F6022"/>
    <w:rsid w:val="001F7F2E"/>
    <w:rsid w:val="002024D9"/>
    <w:rsid w:val="00205F12"/>
    <w:rsid w:val="00210B0D"/>
    <w:rsid w:val="00210F63"/>
    <w:rsid w:val="00212F20"/>
    <w:rsid w:val="00213D7D"/>
    <w:rsid w:val="00217896"/>
    <w:rsid w:val="00222A1C"/>
    <w:rsid w:val="00223F6B"/>
    <w:rsid w:val="00231A6E"/>
    <w:rsid w:val="00232A7A"/>
    <w:rsid w:val="00233304"/>
    <w:rsid w:val="0024402D"/>
    <w:rsid w:val="00245177"/>
    <w:rsid w:val="002465D1"/>
    <w:rsid w:val="002478FC"/>
    <w:rsid w:val="002556F8"/>
    <w:rsid w:val="00270759"/>
    <w:rsid w:val="00271F74"/>
    <w:rsid w:val="00277EA3"/>
    <w:rsid w:val="00283287"/>
    <w:rsid w:val="00284C85"/>
    <w:rsid w:val="0029645E"/>
    <w:rsid w:val="002A6448"/>
    <w:rsid w:val="002B78AF"/>
    <w:rsid w:val="002C7794"/>
    <w:rsid w:val="002C7D63"/>
    <w:rsid w:val="002E732C"/>
    <w:rsid w:val="002F3F5B"/>
    <w:rsid w:val="0030172A"/>
    <w:rsid w:val="00303A35"/>
    <w:rsid w:val="00305918"/>
    <w:rsid w:val="00307968"/>
    <w:rsid w:val="0031339E"/>
    <w:rsid w:val="00323C3B"/>
    <w:rsid w:val="00332AA2"/>
    <w:rsid w:val="003409EB"/>
    <w:rsid w:val="003414AD"/>
    <w:rsid w:val="00342038"/>
    <w:rsid w:val="00342598"/>
    <w:rsid w:val="003429F5"/>
    <w:rsid w:val="00343F24"/>
    <w:rsid w:val="003623AD"/>
    <w:rsid w:val="003624A0"/>
    <w:rsid w:val="003642A6"/>
    <w:rsid w:val="00374E11"/>
    <w:rsid w:val="00382FF1"/>
    <w:rsid w:val="00396BF4"/>
    <w:rsid w:val="003A2577"/>
    <w:rsid w:val="003A5447"/>
    <w:rsid w:val="003B2223"/>
    <w:rsid w:val="003B324B"/>
    <w:rsid w:val="003C2A30"/>
    <w:rsid w:val="003D0E87"/>
    <w:rsid w:val="003D3A40"/>
    <w:rsid w:val="003D3EB0"/>
    <w:rsid w:val="003E097B"/>
    <w:rsid w:val="003E3FFD"/>
    <w:rsid w:val="003E4574"/>
    <w:rsid w:val="003F7F47"/>
    <w:rsid w:val="00415300"/>
    <w:rsid w:val="00421ED2"/>
    <w:rsid w:val="004240C5"/>
    <w:rsid w:val="00426317"/>
    <w:rsid w:val="00430D7A"/>
    <w:rsid w:val="00435A5F"/>
    <w:rsid w:val="00435EE6"/>
    <w:rsid w:val="004414BE"/>
    <w:rsid w:val="00444C58"/>
    <w:rsid w:val="0044753A"/>
    <w:rsid w:val="0044ECB6"/>
    <w:rsid w:val="00454D05"/>
    <w:rsid w:val="004642B7"/>
    <w:rsid w:val="00471AB4"/>
    <w:rsid w:val="004748A6"/>
    <w:rsid w:val="004828D6"/>
    <w:rsid w:val="004919DB"/>
    <w:rsid w:val="0049799F"/>
    <w:rsid w:val="004A6958"/>
    <w:rsid w:val="004B0B8D"/>
    <w:rsid w:val="004B456C"/>
    <w:rsid w:val="004D4C93"/>
    <w:rsid w:val="004D57C6"/>
    <w:rsid w:val="004D5B87"/>
    <w:rsid w:val="004D7626"/>
    <w:rsid w:val="004E136F"/>
    <w:rsid w:val="004E322F"/>
    <w:rsid w:val="004F17AA"/>
    <w:rsid w:val="004F38DD"/>
    <w:rsid w:val="005226F1"/>
    <w:rsid w:val="00533371"/>
    <w:rsid w:val="00537542"/>
    <w:rsid w:val="00543F00"/>
    <w:rsid w:val="00554D8D"/>
    <w:rsid w:val="00572CF8"/>
    <w:rsid w:val="00573124"/>
    <w:rsid w:val="00582730"/>
    <w:rsid w:val="00594918"/>
    <w:rsid w:val="005B5AED"/>
    <w:rsid w:val="005C0429"/>
    <w:rsid w:val="005C3057"/>
    <w:rsid w:val="005C7396"/>
    <w:rsid w:val="005E0904"/>
    <w:rsid w:val="005E57D4"/>
    <w:rsid w:val="005F1B26"/>
    <w:rsid w:val="005F57D3"/>
    <w:rsid w:val="005F6294"/>
    <w:rsid w:val="005F7AA4"/>
    <w:rsid w:val="00614025"/>
    <w:rsid w:val="0063054A"/>
    <w:rsid w:val="0064258E"/>
    <w:rsid w:val="00646E08"/>
    <w:rsid w:val="00664FB0"/>
    <w:rsid w:val="006723DA"/>
    <w:rsid w:val="00675B20"/>
    <w:rsid w:val="00680143"/>
    <w:rsid w:val="00680577"/>
    <w:rsid w:val="00686DF7"/>
    <w:rsid w:val="006918B1"/>
    <w:rsid w:val="00691B8C"/>
    <w:rsid w:val="006927FB"/>
    <w:rsid w:val="006A1DC0"/>
    <w:rsid w:val="006C3809"/>
    <w:rsid w:val="006D2B61"/>
    <w:rsid w:val="006D46D6"/>
    <w:rsid w:val="006F14B0"/>
    <w:rsid w:val="006F4D36"/>
    <w:rsid w:val="006F7E57"/>
    <w:rsid w:val="00702254"/>
    <w:rsid w:val="00704475"/>
    <w:rsid w:val="007137F6"/>
    <w:rsid w:val="007224FC"/>
    <w:rsid w:val="00724DDF"/>
    <w:rsid w:val="0073144B"/>
    <w:rsid w:val="007361FB"/>
    <w:rsid w:val="00747F9A"/>
    <w:rsid w:val="00755541"/>
    <w:rsid w:val="00765206"/>
    <w:rsid w:val="0076712E"/>
    <w:rsid w:val="00770831"/>
    <w:rsid w:val="00776DB4"/>
    <w:rsid w:val="007800CC"/>
    <w:rsid w:val="00782A5E"/>
    <w:rsid w:val="00787BFE"/>
    <w:rsid w:val="00795A80"/>
    <w:rsid w:val="007B3194"/>
    <w:rsid w:val="007B6E4E"/>
    <w:rsid w:val="007C69D2"/>
    <w:rsid w:val="007D00F7"/>
    <w:rsid w:val="007D0FF0"/>
    <w:rsid w:val="007D611B"/>
    <w:rsid w:val="007E1F60"/>
    <w:rsid w:val="007E7E3E"/>
    <w:rsid w:val="008008FD"/>
    <w:rsid w:val="0080240F"/>
    <w:rsid w:val="00802505"/>
    <w:rsid w:val="00811D5C"/>
    <w:rsid w:val="00812BD1"/>
    <w:rsid w:val="00823D36"/>
    <w:rsid w:val="00823F4B"/>
    <w:rsid w:val="00825142"/>
    <w:rsid w:val="00855C88"/>
    <w:rsid w:val="008619E0"/>
    <w:rsid w:val="00862BAB"/>
    <w:rsid w:val="0086665F"/>
    <w:rsid w:val="0087102E"/>
    <w:rsid w:val="00873C16"/>
    <w:rsid w:val="0089095F"/>
    <w:rsid w:val="00892889"/>
    <w:rsid w:val="008A151D"/>
    <w:rsid w:val="008A5538"/>
    <w:rsid w:val="008B5845"/>
    <w:rsid w:val="008C2365"/>
    <w:rsid w:val="008C2FF3"/>
    <w:rsid w:val="008C7074"/>
    <w:rsid w:val="008D0864"/>
    <w:rsid w:val="008D1A67"/>
    <w:rsid w:val="008D1F8D"/>
    <w:rsid w:val="008D29D5"/>
    <w:rsid w:val="008D5BB1"/>
    <w:rsid w:val="008E0344"/>
    <w:rsid w:val="008E1D8A"/>
    <w:rsid w:val="008E6AE3"/>
    <w:rsid w:val="008F145A"/>
    <w:rsid w:val="009166A7"/>
    <w:rsid w:val="00935FC4"/>
    <w:rsid w:val="009426E7"/>
    <w:rsid w:val="00945DBA"/>
    <w:rsid w:val="00945E7B"/>
    <w:rsid w:val="00946C27"/>
    <w:rsid w:val="0095504F"/>
    <w:rsid w:val="00960A18"/>
    <w:rsid w:val="00963E5D"/>
    <w:rsid w:val="00983645"/>
    <w:rsid w:val="00985959"/>
    <w:rsid w:val="00994255"/>
    <w:rsid w:val="009A163A"/>
    <w:rsid w:val="009A78CB"/>
    <w:rsid w:val="009B04A4"/>
    <w:rsid w:val="009B37CD"/>
    <w:rsid w:val="009B7117"/>
    <w:rsid w:val="009C01B4"/>
    <w:rsid w:val="009C54C3"/>
    <w:rsid w:val="009D24FA"/>
    <w:rsid w:val="009F2E33"/>
    <w:rsid w:val="009F612E"/>
    <w:rsid w:val="009F6359"/>
    <w:rsid w:val="00A01800"/>
    <w:rsid w:val="00A02596"/>
    <w:rsid w:val="00A07E33"/>
    <w:rsid w:val="00A1408D"/>
    <w:rsid w:val="00A17849"/>
    <w:rsid w:val="00A205E6"/>
    <w:rsid w:val="00A20FE8"/>
    <w:rsid w:val="00A216B5"/>
    <w:rsid w:val="00A24ACB"/>
    <w:rsid w:val="00A255E4"/>
    <w:rsid w:val="00A25A76"/>
    <w:rsid w:val="00A34054"/>
    <w:rsid w:val="00A425BB"/>
    <w:rsid w:val="00A46E31"/>
    <w:rsid w:val="00A47CE3"/>
    <w:rsid w:val="00A54B80"/>
    <w:rsid w:val="00A64DF1"/>
    <w:rsid w:val="00A76694"/>
    <w:rsid w:val="00A77785"/>
    <w:rsid w:val="00A81532"/>
    <w:rsid w:val="00A96AC8"/>
    <w:rsid w:val="00AA047D"/>
    <w:rsid w:val="00AA34B9"/>
    <w:rsid w:val="00AA42D1"/>
    <w:rsid w:val="00AA67BE"/>
    <w:rsid w:val="00AB3C77"/>
    <w:rsid w:val="00AB4A9F"/>
    <w:rsid w:val="00AC4931"/>
    <w:rsid w:val="00AF22CA"/>
    <w:rsid w:val="00AF6D41"/>
    <w:rsid w:val="00B013B9"/>
    <w:rsid w:val="00B03232"/>
    <w:rsid w:val="00B07888"/>
    <w:rsid w:val="00B104C8"/>
    <w:rsid w:val="00B11B5D"/>
    <w:rsid w:val="00B1217F"/>
    <w:rsid w:val="00B23DAE"/>
    <w:rsid w:val="00B30EA7"/>
    <w:rsid w:val="00B33529"/>
    <w:rsid w:val="00B406A2"/>
    <w:rsid w:val="00B473B1"/>
    <w:rsid w:val="00B51222"/>
    <w:rsid w:val="00B53976"/>
    <w:rsid w:val="00B53E58"/>
    <w:rsid w:val="00B60DD5"/>
    <w:rsid w:val="00B63D06"/>
    <w:rsid w:val="00B71C44"/>
    <w:rsid w:val="00B8430E"/>
    <w:rsid w:val="00B846CE"/>
    <w:rsid w:val="00B96172"/>
    <w:rsid w:val="00B96E4C"/>
    <w:rsid w:val="00BA05DD"/>
    <w:rsid w:val="00BB6D19"/>
    <w:rsid w:val="00BB7938"/>
    <w:rsid w:val="00BD12B8"/>
    <w:rsid w:val="00BD219D"/>
    <w:rsid w:val="00BD69FF"/>
    <w:rsid w:val="00BE1BF2"/>
    <w:rsid w:val="00BE2619"/>
    <w:rsid w:val="00BF6883"/>
    <w:rsid w:val="00BF6BF4"/>
    <w:rsid w:val="00C014AD"/>
    <w:rsid w:val="00C01CCF"/>
    <w:rsid w:val="00C02F38"/>
    <w:rsid w:val="00C04DD9"/>
    <w:rsid w:val="00C2000B"/>
    <w:rsid w:val="00C3166C"/>
    <w:rsid w:val="00C373DF"/>
    <w:rsid w:val="00C41D3B"/>
    <w:rsid w:val="00C47E79"/>
    <w:rsid w:val="00C675BA"/>
    <w:rsid w:val="00C71BF6"/>
    <w:rsid w:val="00C84CBA"/>
    <w:rsid w:val="00C86484"/>
    <w:rsid w:val="00C96EEA"/>
    <w:rsid w:val="00CA3B52"/>
    <w:rsid w:val="00CB0E7E"/>
    <w:rsid w:val="00CB0FC2"/>
    <w:rsid w:val="00CB1DD3"/>
    <w:rsid w:val="00CB4DE1"/>
    <w:rsid w:val="00CB5B32"/>
    <w:rsid w:val="00CB7976"/>
    <w:rsid w:val="00CC49E9"/>
    <w:rsid w:val="00CC4D6C"/>
    <w:rsid w:val="00CD6AAD"/>
    <w:rsid w:val="00CE40E1"/>
    <w:rsid w:val="00CE7E86"/>
    <w:rsid w:val="00CF2274"/>
    <w:rsid w:val="00CF2D45"/>
    <w:rsid w:val="00CF4E6B"/>
    <w:rsid w:val="00D074C3"/>
    <w:rsid w:val="00D27EF5"/>
    <w:rsid w:val="00D30618"/>
    <w:rsid w:val="00D319C8"/>
    <w:rsid w:val="00D34B0E"/>
    <w:rsid w:val="00D447B3"/>
    <w:rsid w:val="00D57DDD"/>
    <w:rsid w:val="00D71D58"/>
    <w:rsid w:val="00D7362D"/>
    <w:rsid w:val="00D9504E"/>
    <w:rsid w:val="00D9652B"/>
    <w:rsid w:val="00D968B7"/>
    <w:rsid w:val="00DA0992"/>
    <w:rsid w:val="00DA4325"/>
    <w:rsid w:val="00DB5B78"/>
    <w:rsid w:val="00DC0305"/>
    <w:rsid w:val="00DC5EA5"/>
    <w:rsid w:val="00DC619F"/>
    <w:rsid w:val="00DD7226"/>
    <w:rsid w:val="00DE09D2"/>
    <w:rsid w:val="00DF00DA"/>
    <w:rsid w:val="00DF1DA1"/>
    <w:rsid w:val="00E04682"/>
    <w:rsid w:val="00E068E0"/>
    <w:rsid w:val="00E1060A"/>
    <w:rsid w:val="00E146A7"/>
    <w:rsid w:val="00E306CB"/>
    <w:rsid w:val="00E4235C"/>
    <w:rsid w:val="00E42F8E"/>
    <w:rsid w:val="00E47643"/>
    <w:rsid w:val="00E543D2"/>
    <w:rsid w:val="00E56169"/>
    <w:rsid w:val="00E808AE"/>
    <w:rsid w:val="00E87C4C"/>
    <w:rsid w:val="00E93F3D"/>
    <w:rsid w:val="00EA5126"/>
    <w:rsid w:val="00EB6620"/>
    <w:rsid w:val="00EB6C05"/>
    <w:rsid w:val="00EC3290"/>
    <w:rsid w:val="00EC4C14"/>
    <w:rsid w:val="00EC6A8B"/>
    <w:rsid w:val="00ED7983"/>
    <w:rsid w:val="00ED7AA7"/>
    <w:rsid w:val="00EE269C"/>
    <w:rsid w:val="00EE3998"/>
    <w:rsid w:val="00EF6BA4"/>
    <w:rsid w:val="00EF6E3C"/>
    <w:rsid w:val="00F024F9"/>
    <w:rsid w:val="00F136F0"/>
    <w:rsid w:val="00F31B68"/>
    <w:rsid w:val="00F369D5"/>
    <w:rsid w:val="00F51830"/>
    <w:rsid w:val="00F627BA"/>
    <w:rsid w:val="00F7184E"/>
    <w:rsid w:val="00F84036"/>
    <w:rsid w:val="00F90BE7"/>
    <w:rsid w:val="00F95C50"/>
    <w:rsid w:val="00F97B62"/>
    <w:rsid w:val="00FA20F9"/>
    <w:rsid w:val="00FA5EE0"/>
    <w:rsid w:val="00FA6074"/>
    <w:rsid w:val="00FA6996"/>
    <w:rsid w:val="00FB2739"/>
    <w:rsid w:val="00FB4A30"/>
    <w:rsid w:val="00FD1EF9"/>
    <w:rsid w:val="00FD4853"/>
    <w:rsid w:val="00FE6B23"/>
    <w:rsid w:val="022C268C"/>
    <w:rsid w:val="15117293"/>
    <w:rsid w:val="17D53D08"/>
    <w:rsid w:val="1A376F70"/>
    <w:rsid w:val="20860EA3"/>
    <w:rsid w:val="2192EDFF"/>
    <w:rsid w:val="22A170E2"/>
    <w:rsid w:val="2AA8BCA9"/>
    <w:rsid w:val="2E609441"/>
    <w:rsid w:val="3523450B"/>
    <w:rsid w:val="360FC51A"/>
    <w:rsid w:val="38EA4097"/>
    <w:rsid w:val="3EB09712"/>
    <w:rsid w:val="3EEEF1F9"/>
    <w:rsid w:val="4092DDFB"/>
    <w:rsid w:val="40AAED5D"/>
    <w:rsid w:val="41A8FC83"/>
    <w:rsid w:val="4236F455"/>
    <w:rsid w:val="496533FB"/>
    <w:rsid w:val="4C97C4F2"/>
    <w:rsid w:val="56ED8697"/>
    <w:rsid w:val="58C65067"/>
    <w:rsid w:val="59FAFA4F"/>
    <w:rsid w:val="6364912A"/>
    <w:rsid w:val="66D708A3"/>
    <w:rsid w:val="6AE7E652"/>
    <w:rsid w:val="6FDA712A"/>
    <w:rsid w:val="75C43BD4"/>
    <w:rsid w:val="78417712"/>
    <w:rsid w:val="7A504CF9"/>
    <w:rsid w:val="7E44F99A"/>
    <w:rsid w:val="7EDF2E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43BD4"/>
  <w15:chartTrackingRefBased/>
  <w15:docId w15:val="{1EFB92D0-C790-4DC6-87FD-F71A4D00B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694"/>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BB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1D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D8A"/>
  </w:style>
  <w:style w:type="paragraph" w:styleId="Footer">
    <w:name w:val="footer"/>
    <w:basedOn w:val="Normal"/>
    <w:link w:val="FooterChar"/>
    <w:uiPriority w:val="99"/>
    <w:unhideWhenUsed/>
    <w:rsid w:val="008E1D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D8A"/>
  </w:style>
  <w:style w:type="table" w:styleId="GridTable4-Accent1">
    <w:name w:val="Grid Table 4 Accent 1"/>
    <w:basedOn w:val="TableNormal"/>
    <w:uiPriority w:val="49"/>
    <w:rsid w:val="0086665F"/>
    <w:pPr>
      <w:spacing w:after="0" w:line="240" w:lineRule="auto"/>
    </w:pPr>
    <w:rPr>
      <w:rFonts w:eastAsiaTheme="minorHAnsi"/>
      <w:sz w:val="22"/>
      <w:szCs w:val="22"/>
      <w:lang w:val="en-CA" w:eastAsia="en-US"/>
    </w:rPr>
    <w:tblPr>
      <w:tblStyleRowBandSize w:val="1"/>
      <w:tblStyleColBandSize w:val="1"/>
      <w:tblBorders>
        <w:top w:val="single" w:sz="4" w:space="0" w:color="156082"/>
        <w:left w:val="single" w:sz="4" w:space="0" w:color="156082"/>
        <w:bottom w:val="single" w:sz="4" w:space="0" w:color="156082"/>
        <w:right w:val="single" w:sz="4" w:space="0" w:color="156082"/>
        <w:insideH w:val="single" w:sz="4" w:space="0" w:color="156082"/>
        <w:insideV w:val="single" w:sz="4" w:space="0" w:color="156082"/>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Caption">
    <w:name w:val="caption"/>
    <w:basedOn w:val="Normal"/>
    <w:next w:val="Normal"/>
    <w:uiPriority w:val="35"/>
    <w:unhideWhenUsed/>
    <w:qFormat/>
    <w:rsid w:val="005E57D4"/>
    <w:pPr>
      <w:spacing w:after="200" w:line="240" w:lineRule="auto"/>
    </w:pPr>
    <w:rPr>
      <w:i/>
      <w:iCs/>
      <w:color w:val="0E2841" w:themeColor="text2"/>
      <w:sz w:val="18"/>
      <w:szCs w:val="18"/>
    </w:rPr>
  </w:style>
  <w:style w:type="paragraph" w:styleId="ListParagraph">
    <w:name w:val="List Paragraph"/>
    <w:basedOn w:val="Normal"/>
    <w:uiPriority w:val="34"/>
    <w:qFormat/>
    <w:rsid w:val="00BA05DD"/>
    <w:pPr>
      <w:ind w:left="720"/>
      <w:contextualSpacing/>
    </w:pPr>
  </w:style>
  <w:style w:type="table" w:styleId="GridTable4-Accent4">
    <w:name w:val="Grid Table 4 Accent 4"/>
    <w:basedOn w:val="TableNormal"/>
    <w:uiPriority w:val="49"/>
    <w:rsid w:val="00B63D06"/>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CommentText">
    <w:name w:val="annotation text"/>
    <w:basedOn w:val="Normal"/>
    <w:link w:val="CommentTextChar"/>
    <w:uiPriority w:val="99"/>
    <w:unhideWhenUsed/>
    <w:rsid w:val="00537542"/>
    <w:pPr>
      <w:spacing w:line="240" w:lineRule="auto"/>
    </w:pPr>
    <w:rPr>
      <w:sz w:val="20"/>
      <w:szCs w:val="20"/>
    </w:rPr>
  </w:style>
  <w:style w:type="character" w:customStyle="1" w:styleId="CommentTextChar">
    <w:name w:val="Comment Text Char"/>
    <w:basedOn w:val="DefaultParagraphFont"/>
    <w:link w:val="CommentText"/>
    <w:uiPriority w:val="99"/>
    <w:rsid w:val="00537542"/>
    <w:rPr>
      <w:sz w:val="20"/>
      <w:szCs w:val="20"/>
    </w:rPr>
  </w:style>
  <w:style w:type="character" w:styleId="CommentReference">
    <w:name w:val="annotation reference"/>
    <w:basedOn w:val="DefaultParagraphFont"/>
    <w:uiPriority w:val="99"/>
    <w:semiHidden/>
    <w:unhideWhenUsed/>
    <w:rsid w:val="00537542"/>
    <w:rPr>
      <w:sz w:val="16"/>
      <w:szCs w:val="16"/>
    </w:rPr>
  </w:style>
  <w:style w:type="paragraph" w:styleId="CommentSubject">
    <w:name w:val="annotation subject"/>
    <w:basedOn w:val="CommentText"/>
    <w:next w:val="CommentText"/>
    <w:link w:val="CommentSubjectChar"/>
    <w:uiPriority w:val="99"/>
    <w:semiHidden/>
    <w:unhideWhenUsed/>
    <w:rsid w:val="00E47643"/>
    <w:rPr>
      <w:b/>
      <w:bCs/>
    </w:rPr>
  </w:style>
  <w:style w:type="character" w:customStyle="1" w:styleId="CommentSubjectChar">
    <w:name w:val="Comment Subject Char"/>
    <w:basedOn w:val="CommentTextChar"/>
    <w:link w:val="CommentSubject"/>
    <w:uiPriority w:val="99"/>
    <w:semiHidden/>
    <w:rsid w:val="00E47643"/>
    <w:rPr>
      <w:b/>
      <w:bCs/>
      <w:sz w:val="20"/>
      <w:szCs w:val="20"/>
    </w:rPr>
  </w:style>
  <w:style w:type="paragraph" w:styleId="BodyText">
    <w:name w:val="Body Text"/>
    <w:basedOn w:val="Normal"/>
    <w:link w:val="BodyTextChar"/>
    <w:qFormat/>
    <w:rsid w:val="008D29D5"/>
    <w:pPr>
      <w:spacing w:before="180" w:after="180" w:line="240" w:lineRule="auto"/>
    </w:pPr>
    <w:rPr>
      <w:rFonts w:ascii="Times New Roman" w:eastAsiaTheme="minorHAnsi" w:hAnsi="Times New Roman"/>
      <w:lang w:eastAsia="en-US"/>
    </w:rPr>
  </w:style>
  <w:style w:type="character" w:customStyle="1" w:styleId="BodyTextChar">
    <w:name w:val="Body Text Char"/>
    <w:basedOn w:val="DefaultParagraphFont"/>
    <w:link w:val="BodyText"/>
    <w:rsid w:val="008D29D5"/>
    <w:rPr>
      <w:rFonts w:ascii="Times New Roman" w:eastAsiaTheme="minorHAnsi" w:hAnsi="Times New Roman"/>
      <w:lang w:eastAsia="en-US"/>
    </w:rPr>
  </w:style>
  <w:style w:type="paragraph" w:customStyle="1" w:styleId="FirstParagraph">
    <w:name w:val="First Paragraph"/>
    <w:basedOn w:val="BodyText"/>
    <w:next w:val="BodyText"/>
    <w:qFormat/>
    <w:rsid w:val="008D29D5"/>
  </w:style>
  <w:style w:type="paragraph" w:customStyle="1" w:styleId="Compact">
    <w:name w:val="Compact"/>
    <w:basedOn w:val="BodyText"/>
    <w:qFormat/>
    <w:rsid w:val="008D29D5"/>
    <w:pPr>
      <w:spacing w:before="36" w:after="36"/>
    </w:pPr>
  </w:style>
  <w:style w:type="character" w:styleId="PlaceholderText">
    <w:name w:val="Placeholder Text"/>
    <w:basedOn w:val="DefaultParagraphFont"/>
    <w:uiPriority w:val="99"/>
    <w:semiHidden/>
    <w:rsid w:val="005226F1"/>
    <w:rPr>
      <w:color w:val="666666"/>
    </w:rPr>
  </w:style>
  <w:style w:type="paragraph" w:styleId="Bibliography">
    <w:name w:val="Bibliography"/>
    <w:basedOn w:val="Normal"/>
    <w:next w:val="Normal"/>
    <w:uiPriority w:val="37"/>
    <w:unhideWhenUsed/>
    <w:rsid w:val="005226F1"/>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6117818">
      <w:bodyDiv w:val="1"/>
      <w:marLeft w:val="0"/>
      <w:marRight w:val="0"/>
      <w:marTop w:val="0"/>
      <w:marBottom w:val="0"/>
      <w:divBdr>
        <w:top w:val="none" w:sz="0" w:space="0" w:color="auto"/>
        <w:left w:val="none" w:sz="0" w:space="0" w:color="auto"/>
        <w:bottom w:val="none" w:sz="0" w:space="0" w:color="auto"/>
        <w:right w:val="none" w:sz="0" w:space="0" w:color="auto"/>
      </w:divBdr>
    </w:div>
    <w:div w:id="497890055">
      <w:bodyDiv w:val="1"/>
      <w:marLeft w:val="0"/>
      <w:marRight w:val="0"/>
      <w:marTop w:val="0"/>
      <w:marBottom w:val="0"/>
      <w:divBdr>
        <w:top w:val="none" w:sz="0" w:space="0" w:color="auto"/>
        <w:left w:val="none" w:sz="0" w:space="0" w:color="auto"/>
        <w:bottom w:val="none" w:sz="0" w:space="0" w:color="auto"/>
        <w:right w:val="none" w:sz="0" w:space="0" w:color="auto"/>
      </w:divBdr>
    </w:div>
    <w:div w:id="677543690">
      <w:bodyDiv w:val="1"/>
      <w:marLeft w:val="0"/>
      <w:marRight w:val="0"/>
      <w:marTop w:val="0"/>
      <w:marBottom w:val="0"/>
      <w:divBdr>
        <w:top w:val="none" w:sz="0" w:space="0" w:color="auto"/>
        <w:left w:val="none" w:sz="0" w:space="0" w:color="auto"/>
        <w:bottom w:val="none" w:sz="0" w:space="0" w:color="auto"/>
        <w:right w:val="none" w:sz="0" w:space="0" w:color="auto"/>
      </w:divBdr>
    </w:div>
    <w:div w:id="823396912">
      <w:bodyDiv w:val="1"/>
      <w:marLeft w:val="0"/>
      <w:marRight w:val="0"/>
      <w:marTop w:val="0"/>
      <w:marBottom w:val="0"/>
      <w:divBdr>
        <w:top w:val="none" w:sz="0" w:space="0" w:color="auto"/>
        <w:left w:val="none" w:sz="0" w:space="0" w:color="auto"/>
        <w:bottom w:val="none" w:sz="0" w:space="0" w:color="auto"/>
        <w:right w:val="none" w:sz="0" w:space="0" w:color="auto"/>
      </w:divBdr>
    </w:div>
    <w:div w:id="944920964">
      <w:bodyDiv w:val="1"/>
      <w:marLeft w:val="0"/>
      <w:marRight w:val="0"/>
      <w:marTop w:val="0"/>
      <w:marBottom w:val="0"/>
      <w:divBdr>
        <w:top w:val="none" w:sz="0" w:space="0" w:color="auto"/>
        <w:left w:val="none" w:sz="0" w:space="0" w:color="auto"/>
        <w:bottom w:val="none" w:sz="0" w:space="0" w:color="auto"/>
        <w:right w:val="none" w:sz="0" w:space="0" w:color="auto"/>
      </w:divBdr>
    </w:div>
    <w:div w:id="1215317471">
      <w:bodyDiv w:val="1"/>
      <w:marLeft w:val="0"/>
      <w:marRight w:val="0"/>
      <w:marTop w:val="0"/>
      <w:marBottom w:val="0"/>
      <w:divBdr>
        <w:top w:val="none" w:sz="0" w:space="0" w:color="auto"/>
        <w:left w:val="none" w:sz="0" w:space="0" w:color="auto"/>
        <w:bottom w:val="none" w:sz="0" w:space="0" w:color="auto"/>
        <w:right w:val="none" w:sz="0" w:space="0" w:color="auto"/>
      </w:divBdr>
      <w:divsChild>
        <w:div w:id="56783985">
          <w:marLeft w:val="0"/>
          <w:marRight w:val="0"/>
          <w:marTop w:val="0"/>
          <w:marBottom w:val="0"/>
          <w:divBdr>
            <w:top w:val="none" w:sz="0" w:space="0" w:color="auto"/>
            <w:left w:val="none" w:sz="0" w:space="0" w:color="auto"/>
            <w:bottom w:val="none" w:sz="0" w:space="0" w:color="auto"/>
            <w:right w:val="none" w:sz="0" w:space="0" w:color="auto"/>
          </w:divBdr>
        </w:div>
        <w:div w:id="1243178552">
          <w:marLeft w:val="0"/>
          <w:marRight w:val="0"/>
          <w:marTop w:val="0"/>
          <w:marBottom w:val="0"/>
          <w:divBdr>
            <w:top w:val="none" w:sz="0" w:space="0" w:color="auto"/>
            <w:left w:val="none" w:sz="0" w:space="0" w:color="auto"/>
            <w:bottom w:val="none" w:sz="0" w:space="0" w:color="auto"/>
            <w:right w:val="none" w:sz="0" w:space="0" w:color="auto"/>
          </w:divBdr>
        </w:div>
      </w:divsChild>
    </w:div>
    <w:div w:id="1369136002">
      <w:bodyDiv w:val="1"/>
      <w:marLeft w:val="0"/>
      <w:marRight w:val="0"/>
      <w:marTop w:val="0"/>
      <w:marBottom w:val="0"/>
      <w:divBdr>
        <w:top w:val="none" w:sz="0" w:space="0" w:color="auto"/>
        <w:left w:val="none" w:sz="0" w:space="0" w:color="auto"/>
        <w:bottom w:val="none" w:sz="0" w:space="0" w:color="auto"/>
        <w:right w:val="none" w:sz="0" w:space="0" w:color="auto"/>
      </w:divBdr>
    </w:div>
    <w:div w:id="1544707202">
      <w:bodyDiv w:val="1"/>
      <w:marLeft w:val="0"/>
      <w:marRight w:val="0"/>
      <w:marTop w:val="0"/>
      <w:marBottom w:val="0"/>
      <w:divBdr>
        <w:top w:val="none" w:sz="0" w:space="0" w:color="auto"/>
        <w:left w:val="none" w:sz="0" w:space="0" w:color="auto"/>
        <w:bottom w:val="none" w:sz="0" w:space="0" w:color="auto"/>
        <w:right w:val="none" w:sz="0" w:space="0" w:color="auto"/>
      </w:divBdr>
    </w:div>
    <w:div w:id="1907761138">
      <w:bodyDiv w:val="1"/>
      <w:marLeft w:val="0"/>
      <w:marRight w:val="0"/>
      <w:marTop w:val="0"/>
      <w:marBottom w:val="0"/>
      <w:divBdr>
        <w:top w:val="none" w:sz="0" w:space="0" w:color="auto"/>
        <w:left w:val="none" w:sz="0" w:space="0" w:color="auto"/>
        <w:bottom w:val="none" w:sz="0" w:space="0" w:color="auto"/>
        <w:right w:val="none" w:sz="0" w:space="0" w:color="auto"/>
      </w:divBdr>
    </w:div>
    <w:div w:id="1947735082">
      <w:bodyDiv w:val="1"/>
      <w:marLeft w:val="0"/>
      <w:marRight w:val="0"/>
      <w:marTop w:val="0"/>
      <w:marBottom w:val="0"/>
      <w:divBdr>
        <w:top w:val="none" w:sz="0" w:space="0" w:color="auto"/>
        <w:left w:val="none" w:sz="0" w:space="0" w:color="auto"/>
        <w:bottom w:val="none" w:sz="0" w:space="0" w:color="auto"/>
        <w:right w:val="none" w:sz="0" w:space="0" w:color="auto"/>
      </w:divBdr>
      <w:divsChild>
        <w:div w:id="1279409323">
          <w:marLeft w:val="0"/>
          <w:marRight w:val="0"/>
          <w:marTop w:val="0"/>
          <w:marBottom w:val="0"/>
          <w:divBdr>
            <w:top w:val="none" w:sz="0" w:space="0" w:color="auto"/>
            <w:left w:val="none" w:sz="0" w:space="0" w:color="auto"/>
            <w:bottom w:val="none" w:sz="0" w:space="0" w:color="auto"/>
            <w:right w:val="none" w:sz="0" w:space="0" w:color="auto"/>
          </w:divBdr>
        </w:div>
        <w:div w:id="2064940648">
          <w:marLeft w:val="0"/>
          <w:marRight w:val="0"/>
          <w:marTop w:val="0"/>
          <w:marBottom w:val="0"/>
          <w:divBdr>
            <w:top w:val="none" w:sz="0" w:space="0" w:color="auto"/>
            <w:left w:val="none" w:sz="0" w:space="0" w:color="auto"/>
            <w:bottom w:val="none" w:sz="0" w:space="0" w:color="auto"/>
            <w:right w:val="none" w:sz="0" w:space="0" w:color="auto"/>
          </w:divBdr>
        </w:div>
      </w:divsChild>
    </w:div>
    <w:div w:id="2007323634">
      <w:bodyDiv w:val="1"/>
      <w:marLeft w:val="0"/>
      <w:marRight w:val="0"/>
      <w:marTop w:val="0"/>
      <w:marBottom w:val="0"/>
      <w:divBdr>
        <w:top w:val="none" w:sz="0" w:space="0" w:color="auto"/>
        <w:left w:val="none" w:sz="0" w:space="0" w:color="auto"/>
        <w:bottom w:val="none" w:sz="0" w:space="0" w:color="auto"/>
        <w:right w:val="none" w:sz="0" w:space="0" w:color="auto"/>
      </w:divBdr>
    </w:div>
    <w:div w:id="2034643591">
      <w:bodyDiv w:val="1"/>
      <w:marLeft w:val="0"/>
      <w:marRight w:val="0"/>
      <w:marTop w:val="0"/>
      <w:marBottom w:val="0"/>
      <w:divBdr>
        <w:top w:val="none" w:sz="0" w:space="0" w:color="auto"/>
        <w:left w:val="none" w:sz="0" w:space="0" w:color="auto"/>
        <w:bottom w:val="none" w:sz="0" w:space="0" w:color="auto"/>
        <w:right w:val="none" w:sz="0" w:space="0" w:color="auto"/>
      </w:divBdr>
    </w:div>
    <w:div w:id="209492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jpe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10.svg"/><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9e0f530-f394-4669-814a-712a3dfd85f8" xsi:nil="true"/>
    <lcf76f155ced4ddcb4097134ff3c332f xmlns="fc364331-337d-4673-b2f9-5d6f37334e3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7BC5EC5693C0540B4E1724B67D14894" ma:contentTypeVersion="13" ma:contentTypeDescription="Create a new document." ma:contentTypeScope="" ma:versionID="6594a7e97d2a68049eac43560e357496">
  <xsd:schema xmlns:xsd="http://www.w3.org/2001/XMLSchema" xmlns:xs="http://www.w3.org/2001/XMLSchema" xmlns:p="http://schemas.microsoft.com/office/2006/metadata/properties" xmlns:ns2="fc364331-337d-4673-b2f9-5d6f37334e37" xmlns:ns3="19e0f530-f394-4669-814a-712a3dfd85f8" targetNamespace="http://schemas.microsoft.com/office/2006/metadata/properties" ma:root="true" ma:fieldsID="957c1c20a37ab4ddc669770d0d9fc226" ns2:_="" ns3:_="">
    <xsd:import namespace="fc364331-337d-4673-b2f9-5d6f37334e37"/>
    <xsd:import namespace="19e0f530-f394-4669-814a-712a3dfd85f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364331-337d-4673-b2f9-5d6f37334e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073764d-e844-48d8-8cbc-d63b9d95286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e0f530-f394-4669-814a-712a3dfd85f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7fe7013-b160-4407-87c2-272cb28e169f}" ma:internalName="TaxCatchAll" ma:showField="CatchAllData" ma:web="19e0f530-f394-4669-814a-712a3dfd85f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D12E31-AF83-431B-800F-E71754684FD6}">
  <ds:schemaRefs>
    <ds:schemaRef ds:uri="http://schemas.microsoft.com/office/2006/documentManagement/types"/>
    <ds:schemaRef ds:uri="http://schemas.openxmlformats.org/package/2006/metadata/core-properties"/>
    <ds:schemaRef ds:uri="http://purl.org/dc/terms/"/>
    <ds:schemaRef ds:uri="http://schemas.microsoft.com/office/2006/metadata/properties"/>
    <ds:schemaRef ds:uri="http://www.w3.org/XML/1998/namespace"/>
    <ds:schemaRef ds:uri="http://purl.org/dc/dcmitype/"/>
    <ds:schemaRef ds:uri="fc364331-337d-4673-b2f9-5d6f37334e37"/>
    <ds:schemaRef ds:uri="http://schemas.microsoft.com/office/infopath/2007/PartnerControls"/>
    <ds:schemaRef ds:uri="19e0f530-f394-4669-814a-712a3dfd85f8"/>
    <ds:schemaRef ds:uri="http://purl.org/dc/elements/1.1/"/>
  </ds:schemaRefs>
</ds:datastoreItem>
</file>

<file path=customXml/itemProps2.xml><?xml version="1.0" encoding="utf-8"?>
<ds:datastoreItem xmlns:ds="http://schemas.openxmlformats.org/officeDocument/2006/customXml" ds:itemID="{22D76944-0037-4CF6-A37C-B01C57F1C740}">
  <ds:schemaRefs>
    <ds:schemaRef ds:uri="http://schemas.openxmlformats.org/officeDocument/2006/bibliography"/>
  </ds:schemaRefs>
</ds:datastoreItem>
</file>

<file path=customXml/itemProps3.xml><?xml version="1.0" encoding="utf-8"?>
<ds:datastoreItem xmlns:ds="http://schemas.openxmlformats.org/officeDocument/2006/customXml" ds:itemID="{C67C906A-BFAC-45CB-9BE1-E13CDE925B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364331-337d-4673-b2f9-5d6f37334e37"/>
    <ds:schemaRef ds:uri="19e0f530-f394-4669-814a-712a3dfd85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635719-C987-4F31-A208-C6D2539D47A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8</Pages>
  <Words>1974</Words>
  <Characters>11255</Characters>
  <Application>Microsoft Office Word</Application>
  <DocSecurity>0</DocSecurity>
  <Lines>93</Lines>
  <Paragraphs>26</Paragraphs>
  <ScaleCrop>false</ScaleCrop>
  <Company/>
  <LinksUpToDate>false</LinksUpToDate>
  <CharactersWithSpaces>13203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Yousuf Araim</dc:creator>
  <cp:keywords/>
  <dc:description/>
  <cp:lastModifiedBy>Yousuf Araim</cp:lastModifiedBy>
  <cp:revision>323</cp:revision>
  <dcterms:created xsi:type="dcterms:W3CDTF">2025-03-27T19:02:00Z</dcterms:created>
  <dcterms:modified xsi:type="dcterms:W3CDTF">2025-04-24T07:05:00Z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0x01010017BC5EC5693C0540B4E1724B67D14894</vt:lpwstr>
  </property>
  <property fmtid="{D5CDD505-2E9C-101B-9397-08002B2CF9AE}" pid="3" name="MediaServiceImageTags">
    <vt:lpwstr/>
  </property>
  <property fmtid="{D5CDD505-2E9C-101B-9397-08002B2CF9AE}" pid="4" name="ZOTERO_PREF_1">
    <vt:lpwstr>&lt;data data-version="3" zotero-version="7.0.15"&gt;&lt;session id="YIuBrxbe"/&gt;&lt;style id="http://www.zotero.org/styles/ieee" locale="en-CA"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